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7F35" w14:textId="77777777" w:rsidR="004E3089" w:rsidRPr="004E3089" w:rsidRDefault="004E3089" w:rsidP="004E3089">
      <w:pPr>
        <w:spacing w:before="120"/>
        <w:ind w:left="0"/>
        <w:rPr>
          <w:rFonts w:eastAsia="Calibri"/>
          <w:szCs w:val="24"/>
          <w:lang w:val="ro-RO"/>
        </w:rPr>
      </w:pPr>
    </w:p>
    <w:p w14:paraId="1367E208" w14:textId="77777777" w:rsidR="004E3089" w:rsidRPr="004E3089" w:rsidRDefault="004E3089" w:rsidP="004E3089">
      <w:pPr>
        <w:spacing w:before="120"/>
        <w:ind w:left="0"/>
        <w:rPr>
          <w:rFonts w:eastAsia="Calibri"/>
          <w:szCs w:val="24"/>
          <w:lang w:val="ro-RO"/>
        </w:rPr>
      </w:pPr>
    </w:p>
    <w:p w14:paraId="3AC44C08" w14:textId="77777777" w:rsidR="00F66FA3" w:rsidRPr="00AE34D9" w:rsidRDefault="00F66FA3" w:rsidP="00F66FA3">
      <w:pPr>
        <w:spacing w:before="120"/>
        <w:ind w:left="0"/>
        <w:rPr>
          <w:rFonts w:eastAsia="Times New Roman" w:cs="Arial"/>
          <w:b/>
          <w:sz w:val="32"/>
          <w:szCs w:val="32"/>
          <w:lang w:val="ro-RO"/>
        </w:rPr>
      </w:pPr>
    </w:p>
    <w:p w14:paraId="17A596FD" w14:textId="77777777" w:rsidR="00F66FA3" w:rsidRPr="00AE34D9" w:rsidRDefault="00F66FA3" w:rsidP="00F66FA3">
      <w:pPr>
        <w:spacing w:before="120"/>
        <w:ind w:left="0"/>
        <w:jc w:val="center"/>
        <w:rPr>
          <w:rFonts w:eastAsia="Times New Roman" w:cs="Arial"/>
          <w:b/>
          <w:sz w:val="32"/>
          <w:szCs w:val="32"/>
          <w:lang w:val="ro-RO"/>
        </w:rPr>
      </w:pPr>
      <w:r w:rsidRPr="00AE34D9">
        <w:rPr>
          <w:rFonts w:eastAsia="Times New Roman" w:cs="Arial"/>
          <w:b/>
          <w:sz w:val="32"/>
          <w:szCs w:val="32"/>
          <w:lang w:val="ro-RO"/>
        </w:rPr>
        <w:t>EVALUAREA TEMATICĂ A</w:t>
      </w:r>
    </w:p>
    <w:p w14:paraId="469E37B5" w14:textId="77777777" w:rsidR="00F66FA3" w:rsidRPr="00AE34D9" w:rsidRDefault="00F66FA3" w:rsidP="00F66FA3">
      <w:pPr>
        <w:widowControl w:val="0"/>
        <w:tabs>
          <w:tab w:val="left" w:pos="690"/>
        </w:tabs>
        <w:spacing w:after="0" w:line="360" w:lineRule="auto"/>
        <w:ind w:left="0"/>
        <w:jc w:val="center"/>
        <w:rPr>
          <w:rFonts w:eastAsia="Times New Roman" w:cs="Arial"/>
          <w:b/>
          <w:sz w:val="32"/>
          <w:szCs w:val="32"/>
          <w:lang w:val="ro-RO"/>
        </w:rPr>
      </w:pPr>
      <w:r w:rsidRPr="00AE34D9">
        <w:rPr>
          <w:rFonts w:eastAsia="Times New Roman" w:cs="Arial"/>
          <w:b/>
          <w:sz w:val="32"/>
          <w:szCs w:val="32"/>
          <w:lang w:val="ro-RO"/>
        </w:rPr>
        <w:t>SPITALULUI UNIVERSITAR DE URGENTĂ MILITAR CENTRAL</w:t>
      </w:r>
    </w:p>
    <w:p w14:paraId="3ECC05C0" w14:textId="77777777" w:rsidR="00F66FA3" w:rsidRPr="00AE34D9" w:rsidRDefault="00F66FA3" w:rsidP="00F66FA3">
      <w:pPr>
        <w:widowControl w:val="0"/>
        <w:tabs>
          <w:tab w:val="left" w:pos="690"/>
        </w:tabs>
        <w:spacing w:after="0" w:line="360" w:lineRule="auto"/>
        <w:ind w:left="0"/>
        <w:jc w:val="center"/>
        <w:rPr>
          <w:rFonts w:eastAsia="Times New Roman" w:cs="Arial"/>
          <w:b/>
          <w:sz w:val="32"/>
          <w:szCs w:val="32"/>
          <w:lang w:val="ro-RO"/>
        </w:rPr>
      </w:pPr>
      <w:r w:rsidRPr="00AE34D9">
        <w:rPr>
          <w:rFonts w:eastAsia="Times New Roman" w:cs="Arial"/>
          <w:b/>
          <w:sz w:val="32"/>
          <w:szCs w:val="32"/>
          <w:lang w:val="ro-RO"/>
        </w:rPr>
        <w:t>„Dr. Carol Davila” București</w:t>
      </w:r>
    </w:p>
    <w:p w14:paraId="34057F47" w14:textId="77777777" w:rsidR="00F66FA3" w:rsidRPr="00AE34D9" w:rsidRDefault="00F66FA3" w:rsidP="00F66FA3">
      <w:pPr>
        <w:spacing w:before="120"/>
        <w:ind w:left="0"/>
        <w:jc w:val="center"/>
        <w:rPr>
          <w:rFonts w:eastAsia="Times New Roman" w:cs="Arial"/>
          <w:b/>
          <w:sz w:val="32"/>
          <w:szCs w:val="32"/>
          <w:lang w:val="ro-RO"/>
        </w:rPr>
      </w:pPr>
      <w:r w:rsidRPr="00AE34D9">
        <w:rPr>
          <w:rFonts w:eastAsia="Times New Roman" w:cs="Arial"/>
          <w:b/>
          <w:sz w:val="32"/>
          <w:szCs w:val="32"/>
          <w:lang w:val="ro-RO"/>
        </w:rPr>
        <w:t>PRIVIND IMPLEMENTAREA</w:t>
      </w:r>
    </w:p>
    <w:p w14:paraId="51F0892E" w14:textId="77777777" w:rsidR="00F66FA3" w:rsidRPr="00AE34D9" w:rsidRDefault="00F66FA3" w:rsidP="00F66FA3">
      <w:pPr>
        <w:spacing w:before="120"/>
        <w:ind w:left="0"/>
        <w:jc w:val="center"/>
        <w:rPr>
          <w:rFonts w:eastAsia="Times New Roman" w:cs="Arial"/>
          <w:b/>
          <w:sz w:val="32"/>
          <w:szCs w:val="32"/>
          <w:lang w:val="ro-RO"/>
        </w:rPr>
      </w:pPr>
      <w:r w:rsidRPr="00AE34D9">
        <w:rPr>
          <w:rFonts w:eastAsia="Times New Roman" w:cs="Arial"/>
          <w:b/>
          <w:sz w:val="32"/>
          <w:szCs w:val="32"/>
          <w:lang w:val="ro-RO"/>
        </w:rPr>
        <w:t>STRATEGIEI NAȚIONALE ANTICORUPȚIE 2021 – 2025</w:t>
      </w:r>
    </w:p>
    <w:p w14:paraId="13CB8101" w14:textId="77777777" w:rsidR="00F66FA3" w:rsidRPr="00AE34D9" w:rsidRDefault="00F66FA3" w:rsidP="00F66FA3">
      <w:pPr>
        <w:spacing w:before="120"/>
        <w:ind w:left="0"/>
        <w:jc w:val="center"/>
        <w:rPr>
          <w:rFonts w:eastAsia="Times New Roman" w:cs="Arial"/>
          <w:b/>
          <w:sz w:val="32"/>
          <w:szCs w:val="32"/>
          <w:lang w:val="ro-RO"/>
        </w:rPr>
      </w:pPr>
    </w:p>
    <w:p w14:paraId="0120CE4C" w14:textId="77777777" w:rsidR="00F66FA3" w:rsidRPr="00AE34D9" w:rsidRDefault="00F66FA3" w:rsidP="00F66FA3">
      <w:pPr>
        <w:spacing w:before="120"/>
        <w:ind w:left="0"/>
        <w:rPr>
          <w:rFonts w:eastAsia="Times New Roman" w:cs="Arial"/>
          <w:b/>
          <w:sz w:val="32"/>
          <w:szCs w:val="32"/>
          <w:lang w:val="ro-RO"/>
        </w:rPr>
      </w:pPr>
    </w:p>
    <w:p w14:paraId="6296DF4C" w14:textId="77777777" w:rsidR="00F66FA3" w:rsidRPr="00AE34D9" w:rsidRDefault="00F66FA3" w:rsidP="00F66FA3">
      <w:pPr>
        <w:spacing w:before="120"/>
        <w:ind w:left="0"/>
        <w:rPr>
          <w:rFonts w:eastAsia="Times New Roman" w:cs="Arial"/>
          <w:b/>
          <w:sz w:val="32"/>
          <w:szCs w:val="32"/>
          <w:lang w:val="ro-RO"/>
        </w:rPr>
      </w:pPr>
    </w:p>
    <w:p w14:paraId="51014E76" w14:textId="77777777" w:rsidR="00F66FA3" w:rsidRPr="00AE34D9" w:rsidRDefault="00F66FA3" w:rsidP="00F66FA3">
      <w:pPr>
        <w:spacing w:before="120"/>
        <w:ind w:left="0"/>
        <w:rPr>
          <w:rFonts w:eastAsia="Times New Roman" w:cs="Arial"/>
          <w:b/>
          <w:sz w:val="32"/>
          <w:szCs w:val="32"/>
          <w:lang w:val="ro-RO"/>
        </w:rPr>
      </w:pPr>
    </w:p>
    <w:p w14:paraId="3A2BE0BB" w14:textId="77777777" w:rsidR="00F66FA3" w:rsidRPr="00AE34D9" w:rsidRDefault="00F66FA3" w:rsidP="00F66FA3">
      <w:pPr>
        <w:spacing w:before="120"/>
        <w:ind w:left="0"/>
        <w:jc w:val="center"/>
        <w:rPr>
          <w:rFonts w:eastAsia="Times New Roman" w:cs="Arial"/>
          <w:b/>
          <w:sz w:val="32"/>
          <w:szCs w:val="32"/>
          <w:lang w:val="ro-RO"/>
        </w:rPr>
      </w:pPr>
      <w:r w:rsidRPr="00AE34D9">
        <w:rPr>
          <w:rFonts w:eastAsia="Times New Roman" w:cs="Arial"/>
          <w:b/>
          <w:sz w:val="32"/>
          <w:szCs w:val="32"/>
          <w:lang w:val="ro-RO"/>
        </w:rPr>
        <w:t>Raport de evaluare</w:t>
      </w:r>
    </w:p>
    <w:p w14:paraId="405933EF" w14:textId="77777777" w:rsidR="00F66FA3" w:rsidRPr="00AE34D9" w:rsidRDefault="00F66FA3" w:rsidP="00F66FA3">
      <w:pPr>
        <w:spacing w:before="120"/>
        <w:ind w:left="0"/>
        <w:rPr>
          <w:rFonts w:eastAsia="Times New Roman" w:cs="Arial"/>
          <w:b/>
          <w:sz w:val="32"/>
          <w:szCs w:val="32"/>
          <w:lang w:val="ro-RO"/>
        </w:rPr>
      </w:pPr>
    </w:p>
    <w:p w14:paraId="392A3509" w14:textId="77777777" w:rsidR="00F66FA3" w:rsidRPr="00AE34D9" w:rsidRDefault="00F66FA3" w:rsidP="00F66FA3">
      <w:pPr>
        <w:spacing w:before="120"/>
        <w:ind w:left="0"/>
        <w:rPr>
          <w:rFonts w:eastAsia="Times New Roman" w:cs="Arial"/>
          <w:b/>
          <w:sz w:val="32"/>
          <w:szCs w:val="32"/>
          <w:lang w:val="ro-RO"/>
        </w:rPr>
      </w:pPr>
    </w:p>
    <w:p w14:paraId="2341729D" w14:textId="77777777" w:rsidR="00F66FA3" w:rsidRPr="00AE34D9" w:rsidRDefault="00F66FA3" w:rsidP="00F66FA3">
      <w:pPr>
        <w:spacing w:before="120"/>
        <w:ind w:left="0"/>
        <w:rPr>
          <w:rFonts w:eastAsia="Times New Roman" w:cs="Arial"/>
          <w:b/>
          <w:sz w:val="32"/>
          <w:szCs w:val="32"/>
          <w:lang w:val="ro-RO"/>
        </w:rPr>
      </w:pPr>
    </w:p>
    <w:p w14:paraId="20D6AA6F" w14:textId="77777777" w:rsidR="00F66FA3" w:rsidRPr="00AE34D9" w:rsidRDefault="00F66FA3" w:rsidP="00F66FA3">
      <w:pPr>
        <w:spacing w:before="120"/>
        <w:ind w:left="0"/>
        <w:rPr>
          <w:rFonts w:eastAsia="Times New Roman" w:cs="Arial"/>
          <w:b/>
          <w:sz w:val="32"/>
          <w:szCs w:val="32"/>
          <w:lang w:val="ro-RO"/>
        </w:rPr>
      </w:pPr>
    </w:p>
    <w:p w14:paraId="66551D0B" w14:textId="77777777" w:rsidR="00F66FA3" w:rsidRPr="00AE34D9" w:rsidRDefault="00F66FA3" w:rsidP="00F66FA3">
      <w:pPr>
        <w:spacing w:before="120"/>
        <w:ind w:left="0"/>
        <w:rPr>
          <w:rFonts w:eastAsia="Times New Roman" w:cs="Arial"/>
          <w:b/>
          <w:sz w:val="32"/>
          <w:szCs w:val="32"/>
          <w:lang w:val="ro-RO"/>
        </w:rPr>
      </w:pPr>
    </w:p>
    <w:p w14:paraId="6A481C17" w14:textId="77777777" w:rsidR="00F66FA3" w:rsidRPr="00AE34D9" w:rsidRDefault="00F66FA3" w:rsidP="00F66FA3">
      <w:pPr>
        <w:spacing w:before="120"/>
        <w:ind w:left="0"/>
        <w:rPr>
          <w:rFonts w:eastAsia="Times New Roman" w:cs="Arial"/>
          <w:b/>
          <w:sz w:val="32"/>
          <w:szCs w:val="32"/>
          <w:lang w:val="ro-RO"/>
        </w:rPr>
      </w:pPr>
    </w:p>
    <w:p w14:paraId="6B6A8A2D" w14:textId="77777777" w:rsidR="00F66FA3" w:rsidRPr="00AE34D9" w:rsidRDefault="00F66FA3" w:rsidP="00F66FA3">
      <w:pPr>
        <w:spacing w:before="120"/>
        <w:ind w:left="0"/>
        <w:rPr>
          <w:rFonts w:eastAsia="Times New Roman" w:cs="Arial"/>
          <w:b/>
          <w:sz w:val="32"/>
          <w:szCs w:val="32"/>
          <w:lang w:val="ro-RO"/>
        </w:rPr>
      </w:pPr>
    </w:p>
    <w:p w14:paraId="7143C8CC" w14:textId="5B2391AA" w:rsidR="00F66FA3" w:rsidRPr="00AE34D9" w:rsidRDefault="00F66FA3" w:rsidP="00F66FA3">
      <w:pPr>
        <w:spacing w:before="120"/>
        <w:ind w:left="0"/>
        <w:jc w:val="center"/>
        <w:rPr>
          <w:rFonts w:eastAsia="Times New Roman" w:cs="Arial"/>
          <w:b/>
          <w:sz w:val="32"/>
          <w:szCs w:val="32"/>
          <w:lang w:val="ro-RO"/>
        </w:rPr>
      </w:pPr>
      <w:r w:rsidRPr="00AE34D9">
        <w:rPr>
          <w:rFonts w:eastAsia="Times New Roman" w:cs="Arial"/>
          <w:b/>
          <w:sz w:val="32"/>
          <w:szCs w:val="32"/>
          <w:lang w:val="ro-RO"/>
        </w:rPr>
        <w:t>202</w:t>
      </w:r>
      <w:r w:rsidR="00CF6A76">
        <w:rPr>
          <w:rFonts w:eastAsia="Times New Roman" w:cs="Arial"/>
          <w:b/>
          <w:sz w:val="32"/>
          <w:szCs w:val="32"/>
          <w:lang w:val="ro-RO"/>
        </w:rPr>
        <w:t>4</w:t>
      </w:r>
    </w:p>
    <w:p w14:paraId="507B1C0A" w14:textId="77777777" w:rsidR="00F66FA3" w:rsidRPr="00AE34D9" w:rsidRDefault="00F66FA3" w:rsidP="00F66FA3">
      <w:pPr>
        <w:spacing w:before="120" w:after="0" w:line="240" w:lineRule="auto"/>
        <w:ind w:left="0"/>
        <w:jc w:val="center"/>
        <w:rPr>
          <w:rFonts w:eastAsia="Times New Roman" w:cs="Arial"/>
          <w:b/>
          <w:bCs/>
          <w:lang w:val="ro-RO"/>
        </w:rPr>
      </w:pPr>
      <w:r w:rsidRPr="00AE34D9">
        <w:rPr>
          <w:rFonts w:eastAsia="Times New Roman" w:cs="Arial"/>
          <w:b/>
          <w:sz w:val="32"/>
          <w:szCs w:val="32"/>
          <w:lang w:val="ro-RO"/>
        </w:rPr>
        <w:br w:type="page"/>
      </w:r>
    </w:p>
    <w:p w14:paraId="1DEF950F" w14:textId="77777777" w:rsidR="00F66FA3" w:rsidRPr="00AE34D9" w:rsidRDefault="00F66FA3" w:rsidP="00F66FA3">
      <w:pPr>
        <w:widowControl w:val="0"/>
        <w:numPr>
          <w:ilvl w:val="0"/>
          <w:numId w:val="34"/>
        </w:numPr>
        <w:tabs>
          <w:tab w:val="left" w:pos="-567"/>
        </w:tabs>
        <w:spacing w:before="120" w:after="0" w:line="360" w:lineRule="auto"/>
        <w:ind w:left="-567" w:firstLine="0"/>
        <w:jc w:val="center"/>
        <w:rPr>
          <w:rFonts w:eastAsia="Trebuchet MS"/>
          <w:b/>
          <w:bCs/>
        </w:rPr>
      </w:pPr>
      <w:r w:rsidRPr="00AE34D9">
        <w:rPr>
          <w:rFonts w:eastAsia="Trebuchet MS"/>
          <w:b/>
          <w:bCs/>
        </w:rPr>
        <w:lastRenderedPageBreak/>
        <w:t>SPITALUL UNIVERSITAR DE URGENTĂ MILITAR CENTRAL</w:t>
      </w:r>
    </w:p>
    <w:p w14:paraId="0B3629BC" w14:textId="77777777" w:rsidR="00F66FA3" w:rsidRDefault="00F66FA3" w:rsidP="00F66FA3">
      <w:pPr>
        <w:widowControl w:val="0"/>
        <w:tabs>
          <w:tab w:val="left" w:pos="-567"/>
        </w:tabs>
        <w:spacing w:after="0" w:line="360" w:lineRule="auto"/>
        <w:ind w:left="-567"/>
        <w:jc w:val="center"/>
        <w:rPr>
          <w:rFonts w:eastAsia="Trebuchet MS"/>
          <w:b/>
          <w:bCs/>
        </w:rPr>
      </w:pPr>
      <w:r w:rsidRPr="00AE34D9">
        <w:rPr>
          <w:rFonts w:eastAsia="Trebuchet MS"/>
          <w:b/>
          <w:bCs/>
        </w:rPr>
        <w:t xml:space="preserve">„Dr. Carol Davila” </w:t>
      </w:r>
      <w:proofErr w:type="spellStart"/>
      <w:r w:rsidRPr="00AE34D9">
        <w:rPr>
          <w:rFonts w:eastAsia="Trebuchet MS"/>
          <w:b/>
          <w:bCs/>
        </w:rPr>
        <w:t>București</w:t>
      </w:r>
      <w:proofErr w:type="spellEnd"/>
    </w:p>
    <w:p w14:paraId="4B35840D" w14:textId="77777777" w:rsidR="00353004" w:rsidRPr="00AE34D9" w:rsidRDefault="00353004" w:rsidP="00F66FA3">
      <w:pPr>
        <w:widowControl w:val="0"/>
        <w:tabs>
          <w:tab w:val="left" w:pos="-567"/>
        </w:tabs>
        <w:spacing w:after="0" w:line="360" w:lineRule="auto"/>
        <w:ind w:left="-567"/>
        <w:jc w:val="center"/>
        <w:rPr>
          <w:rFonts w:eastAsia="Trebuchet MS"/>
          <w:b/>
          <w:bCs/>
        </w:rPr>
      </w:pPr>
    </w:p>
    <w:p w14:paraId="37EBB723" w14:textId="77777777" w:rsidR="00F66FA3" w:rsidRPr="00AE34D9" w:rsidRDefault="00F66FA3" w:rsidP="00F66FA3">
      <w:pPr>
        <w:pBdr>
          <w:top w:val="single" w:sz="4" w:space="1" w:color="auto"/>
          <w:left w:val="single" w:sz="4" w:space="4" w:color="auto"/>
          <w:bottom w:val="single" w:sz="4" w:space="1" w:color="auto"/>
          <w:right w:val="single" w:sz="4" w:space="4" w:color="auto"/>
        </w:pBdr>
        <w:tabs>
          <w:tab w:val="left" w:pos="-567"/>
        </w:tabs>
        <w:spacing w:before="120" w:after="0"/>
        <w:ind w:left="-567"/>
        <w:rPr>
          <w:rFonts w:eastAsia="Times New Roman" w:cs="Arial"/>
          <w:b/>
          <w:lang w:val="ro-RO"/>
        </w:rPr>
      </w:pPr>
      <w:r w:rsidRPr="00AE34D9">
        <w:rPr>
          <w:rFonts w:eastAsia="Times New Roman" w:cs="Arial"/>
          <w:b/>
          <w:lang w:val="ro-RO"/>
        </w:rPr>
        <w:t>I. INTRODUCERE</w:t>
      </w:r>
    </w:p>
    <w:p w14:paraId="68DD8923" w14:textId="77777777" w:rsidR="00F66FA3" w:rsidRPr="00AE34D9" w:rsidRDefault="00F66FA3" w:rsidP="00F66FA3">
      <w:pPr>
        <w:tabs>
          <w:tab w:val="left" w:pos="-567"/>
        </w:tabs>
        <w:spacing w:before="120" w:after="0"/>
        <w:ind w:left="-567"/>
        <w:contextualSpacing/>
        <w:rPr>
          <w:rFonts w:eastAsia="Times New Roman" w:cs="Arial"/>
          <w:lang w:val="ro-RO"/>
        </w:rPr>
      </w:pPr>
    </w:p>
    <w:p w14:paraId="15E2F23D" w14:textId="77777777" w:rsidR="00F66FA3" w:rsidRPr="00AE34D9" w:rsidRDefault="00F66FA3" w:rsidP="009708EC">
      <w:pPr>
        <w:numPr>
          <w:ilvl w:val="0"/>
          <w:numId w:val="41"/>
        </w:numPr>
        <w:tabs>
          <w:tab w:val="clear" w:pos="720"/>
          <w:tab w:val="left" w:pos="-567"/>
        </w:tabs>
        <w:spacing w:before="120" w:after="0"/>
        <w:ind w:left="-567" w:firstLine="0"/>
        <w:rPr>
          <w:rFonts w:eastAsia="Calibri"/>
          <w:szCs w:val="24"/>
          <w:lang w:val="ro-RO"/>
        </w:rPr>
      </w:pPr>
      <w:r w:rsidRPr="00AE34D9">
        <w:rPr>
          <w:rFonts w:eastAsia="Calibri"/>
          <w:b/>
          <w:bCs/>
          <w:szCs w:val="24"/>
          <w:lang w:val="ro-RO"/>
        </w:rPr>
        <w:t>Adresa fizică</w:t>
      </w:r>
      <w:r w:rsidRPr="00AE34D9">
        <w:rPr>
          <w:rFonts w:eastAsia="Calibri"/>
          <w:szCs w:val="24"/>
          <w:lang w:val="ro-RO"/>
        </w:rPr>
        <w:t xml:space="preserve">: </w:t>
      </w:r>
      <w:proofErr w:type="spellStart"/>
      <w:r w:rsidRPr="00AE34D9">
        <w:rPr>
          <w:rFonts w:eastAsia="Calibri"/>
          <w:szCs w:val="24"/>
          <w:lang w:val="ro-RO"/>
        </w:rPr>
        <w:t>Bucureşti</w:t>
      </w:r>
      <w:proofErr w:type="spellEnd"/>
      <w:r w:rsidRPr="00AE34D9">
        <w:rPr>
          <w:rFonts w:eastAsia="Calibri"/>
          <w:szCs w:val="24"/>
          <w:lang w:val="ro-RO"/>
        </w:rPr>
        <w:t>, str. Mircea Vulcănescu, nr. 88, sector 1</w:t>
      </w:r>
    </w:p>
    <w:p w14:paraId="3E73BE90" w14:textId="77777777" w:rsidR="00F66FA3" w:rsidRPr="00AE34D9" w:rsidRDefault="00F66FA3" w:rsidP="009708EC">
      <w:pPr>
        <w:numPr>
          <w:ilvl w:val="0"/>
          <w:numId w:val="41"/>
        </w:numPr>
        <w:tabs>
          <w:tab w:val="clear" w:pos="720"/>
          <w:tab w:val="left" w:pos="-567"/>
        </w:tabs>
        <w:spacing w:before="120"/>
        <w:ind w:left="-567" w:firstLine="0"/>
        <w:rPr>
          <w:rFonts w:eastAsia="Calibri"/>
          <w:szCs w:val="24"/>
          <w:lang w:val="ro-RO"/>
        </w:rPr>
      </w:pPr>
      <w:r w:rsidRPr="00AE34D9">
        <w:rPr>
          <w:rFonts w:eastAsia="Calibri"/>
          <w:b/>
          <w:bCs/>
          <w:szCs w:val="24"/>
          <w:lang w:val="ro-RO"/>
        </w:rPr>
        <w:t>Adresa virtuală</w:t>
      </w:r>
      <w:r w:rsidRPr="00AE34D9">
        <w:rPr>
          <w:rFonts w:eastAsia="Calibri"/>
          <w:szCs w:val="24"/>
          <w:lang w:val="ro-RO"/>
        </w:rPr>
        <w:t>: www.scumc.ro</w:t>
      </w:r>
    </w:p>
    <w:p w14:paraId="79628130" w14:textId="77777777" w:rsidR="00F66FA3" w:rsidRPr="00AE34D9" w:rsidRDefault="00F66FA3" w:rsidP="009708EC">
      <w:pPr>
        <w:numPr>
          <w:ilvl w:val="0"/>
          <w:numId w:val="41"/>
        </w:numPr>
        <w:tabs>
          <w:tab w:val="clear" w:pos="720"/>
          <w:tab w:val="left" w:pos="-567"/>
        </w:tabs>
        <w:spacing w:before="120"/>
        <w:ind w:left="-567" w:firstLine="0"/>
        <w:rPr>
          <w:rFonts w:eastAsia="Calibri"/>
          <w:b/>
          <w:bCs/>
          <w:szCs w:val="24"/>
          <w:lang w:val="ro-RO"/>
        </w:rPr>
      </w:pPr>
      <w:r w:rsidRPr="00AE34D9">
        <w:rPr>
          <w:rFonts w:eastAsia="Calibri"/>
          <w:b/>
          <w:bCs/>
          <w:szCs w:val="24"/>
          <w:lang w:val="ro-RO"/>
        </w:rPr>
        <w:t>Cadrul legal care reglementează activitatea instituției:</w:t>
      </w:r>
    </w:p>
    <w:p w14:paraId="5302F756" w14:textId="77777777" w:rsidR="00F66FA3" w:rsidRPr="00AE34D9" w:rsidRDefault="00F66FA3" w:rsidP="007726F1">
      <w:pPr>
        <w:widowControl w:val="0"/>
        <w:tabs>
          <w:tab w:val="left" w:pos="-567"/>
        </w:tabs>
        <w:spacing w:after="0"/>
        <w:ind w:left="-567"/>
        <w:contextualSpacing/>
        <w:rPr>
          <w:rFonts w:eastAsia="Calibri"/>
          <w:szCs w:val="24"/>
          <w:lang w:val="ro-RO"/>
        </w:rPr>
      </w:pPr>
      <w:r w:rsidRPr="00AE34D9">
        <w:rPr>
          <w:rFonts w:eastAsia="Calibri"/>
          <w:szCs w:val="24"/>
          <w:lang w:val="ro-RO"/>
        </w:rPr>
        <w:t>Legea nr. 95/2006</w:t>
      </w:r>
      <w:r w:rsidRPr="007726F1">
        <w:rPr>
          <w:rFonts w:eastAsia="Calibri"/>
          <w:szCs w:val="24"/>
          <w:lang w:val="ro-RO"/>
        </w:rPr>
        <w:t xml:space="preserve"> </w:t>
      </w:r>
      <w:r w:rsidRPr="00AE34D9">
        <w:rPr>
          <w:rFonts w:eastAsia="Calibri"/>
          <w:szCs w:val="24"/>
          <w:lang w:val="ro-RO"/>
        </w:rPr>
        <w:t xml:space="preserve">privind reforma în domeniul sănătății, cu modificările și completările ulterioare; </w:t>
      </w:r>
    </w:p>
    <w:p w14:paraId="33D78379" w14:textId="77777777" w:rsidR="00F66FA3" w:rsidRPr="00AE34D9" w:rsidRDefault="00F66FA3" w:rsidP="007726F1">
      <w:pPr>
        <w:widowControl w:val="0"/>
        <w:shd w:val="clear" w:color="auto" w:fill="FFFFFF"/>
        <w:tabs>
          <w:tab w:val="left" w:pos="-567"/>
        </w:tabs>
        <w:spacing w:after="0"/>
        <w:ind w:left="-567"/>
        <w:contextualSpacing/>
        <w:rPr>
          <w:rFonts w:eastAsia="Calibri"/>
          <w:szCs w:val="24"/>
          <w:lang w:val="ro-RO"/>
        </w:rPr>
      </w:pPr>
      <w:r w:rsidRPr="00AE34D9">
        <w:rPr>
          <w:rFonts w:eastAsia="Calibri"/>
          <w:szCs w:val="24"/>
          <w:lang w:val="ro-RO"/>
        </w:rPr>
        <w:t xml:space="preserve">Legea nr. 346/2006 privind organizarea </w:t>
      </w:r>
      <w:proofErr w:type="spellStart"/>
      <w:r w:rsidRPr="00AE34D9">
        <w:rPr>
          <w:rFonts w:eastAsia="Calibri"/>
          <w:szCs w:val="24"/>
          <w:lang w:val="ro-RO"/>
        </w:rPr>
        <w:t>şi</w:t>
      </w:r>
      <w:proofErr w:type="spellEnd"/>
      <w:r w:rsidRPr="00AE34D9">
        <w:rPr>
          <w:rFonts w:eastAsia="Calibri"/>
          <w:szCs w:val="24"/>
          <w:lang w:val="ro-RO"/>
        </w:rPr>
        <w:t xml:space="preserve"> funcționarea Ministerului Apărării Naționale, cu modificările și completările ulterioare</w:t>
      </w:r>
    </w:p>
    <w:p w14:paraId="6DDB7BA4" w14:textId="77777777" w:rsidR="00F66FA3" w:rsidRPr="00AE34D9" w:rsidRDefault="00F66FA3" w:rsidP="009708EC">
      <w:pPr>
        <w:numPr>
          <w:ilvl w:val="0"/>
          <w:numId w:val="41"/>
        </w:numPr>
        <w:tabs>
          <w:tab w:val="clear" w:pos="720"/>
          <w:tab w:val="left" w:pos="-567"/>
        </w:tabs>
        <w:spacing w:before="120"/>
        <w:ind w:left="-567" w:firstLine="0"/>
        <w:rPr>
          <w:rFonts w:eastAsia="Calibri"/>
          <w:b/>
          <w:bCs/>
          <w:szCs w:val="24"/>
          <w:lang w:val="ro-RO"/>
        </w:rPr>
      </w:pPr>
      <w:r w:rsidRPr="00AE34D9">
        <w:rPr>
          <w:rFonts w:eastAsia="Calibri"/>
          <w:b/>
          <w:bCs/>
          <w:szCs w:val="24"/>
          <w:lang w:val="ro-RO"/>
        </w:rPr>
        <w:t>Misiune / atribuții / competențe / structura</w:t>
      </w:r>
    </w:p>
    <w:p w14:paraId="182335BF" w14:textId="77777777" w:rsidR="00F66FA3" w:rsidRPr="00AE34D9" w:rsidRDefault="00F66FA3" w:rsidP="009708EC">
      <w:pPr>
        <w:widowControl w:val="0"/>
        <w:tabs>
          <w:tab w:val="left" w:pos="-567"/>
        </w:tabs>
        <w:spacing w:line="360" w:lineRule="auto"/>
        <w:ind w:left="-567"/>
        <w:rPr>
          <w:rFonts w:eastAsia="Calibri"/>
          <w:szCs w:val="24"/>
          <w:lang w:val="ro-RO"/>
        </w:rPr>
      </w:pPr>
      <w:r w:rsidRPr="00AE34D9">
        <w:rPr>
          <w:rFonts w:eastAsia="Calibri"/>
          <w:szCs w:val="24"/>
          <w:lang w:val="ro-RO"/>
        </w:rPr>
        <w:t>Asigurare servicii de sănătate</w:t>
      </w:r>
    </w:p>
    <w:p w14:paraId="19D19AE9" w14:textId="77777777" w:rsidR="00F66FA3" w:rsidRPr="00AE34D9" w:rsidRDefault="00F66FA3" w:rsidP="009708EC">
      <w:pPr>
        <w:numPr>
          <w:ilvl w:val="0"/>
          <w:numId w:val="41"/>
        </w:numPr>
        <w:tabs>
          <w:tab w:val="clear" w:pos="720"/>
          <w:tab w:val="left" w:pos="-567"/>
        </w:tabs>
        <w:spacing w:before="120"/>
        <w:ind w:left="-567" w:firstLine="0"/>
        <w:rPr>
          <w:rFonts w:eastAsia="Calibri"/>
          <w:b/>
          <w:bCs/>
          <w:szCs w:val="24"/>
          <w:lang w:val="ro-RO"/>
        </w:rPr>
      </w:pPr>
      <w:r w:rsidRPr="00AE34D9">
        <w:rPr>
          <w:rFonts w:eastAsia="Calibri"/>
          <w:b/>
          <w:bCs/>
          <w:szCs w:val="24"/>
          <w:lang w:val="ro-RO"/>
        </w:rPr>
        <w:t>Organigrama:</w:t>
      </w:r>
    </w:p>
    <w:p w14:paraId="19308ACE" w14:textId="2DE64B80" w:rsidR="00F66FA3" w:rsidRPr="00AE34D9" w:rsidRDefault="00F66FA3" w:rsidP="009708EC">
      <w:pPr>
        <w:widowControl w:val="0"/>
        <w:tabs>
          <w:tab w:val="left" w:pos="-567"/>
        </w:tabs>
        <w:spacing w:line="360" w:lineRule="auto"/>
        <w:ind w:left="-567"/>
        <w:rPr>
          <w:rFonts w:eastAsia="Calibri"/>
          <w:szCs w:val="24"/>
          <w:lang w:val="ro-RO"/>
        </w:rPr>
      </w:pPr>
      <w:r w:rsidRPr="00AE34D9">
        <w:rPr>
          <w:rFonts w:eastAsia="Calibri"/>
          <w:szCs w:val="24"/>
          <w:lang w:val="ro-RO"/>
        </w:rPr>
        <w:t xml:space="preserve">Are caracter clasificat, este </w:t>
      </w:r>
      <w:r w:rsidR="007726F1">
        <w:rPr>
          <w:rFonts w:eastAsia="Calibri"/>
          <w:szCs w:val="24"/>
          <w:lang w:val="ro-RO"/>
        </w:rPr>
        <w:t>î</w:t>
      </w:r>
      <w:r w:rsidRPr="00AE34D9">
        <w:rPr>
          <w:rFonts w:eastAsia="Calibri"/>
          <w:szCs w:val="24"/>
          <w:lang w:val="ro-RO"/>
        </w:rPr>
        <w:t>n cadrul statului S.U.U.M.C. nr. 0100115-00AFA29-RAZBOI/PACE</w:t>
      </w:r>
    </w:p>
    <w:p w14:paraId="7649B01D" w14:textId="77777777" w:rsidR="00F66FA3" w:rsidRPr="00AE34D9" w:rsidRDefault="00F66FA3" w:rsidP="007726F1">
      <w:pPr>
        <w:numPr>
          <w:ilvl w:val="0"/>
          <w:numId w:val="41"/>
        </w:numPr>
        <w:tabs>
          <w:tab w:val="clear" w:pos="720"/>
          <w:tab w:val="left" w:pos="-567"/>
        </w:tabs>
        <w:spacing w:before="120"/>
        <w:ind w:left="-567" w:firstLine="0"/>
        <w:contextualSpacing/>
        <w:rPr>
          <w:rFonts w:eastAsia="Calibri"/>
          <w:b/>
          <w:bCs/>
          <w:szCs w:val="24"/>
          <w:lang w:val="ro-RO"/>
        </w:rPr>
      </w:pPr>
      <w:r w:rsidRPr="00AE34D9">
        <w:rPr>
          <w:rFonts w:eastAsia="Calibri"/>
          <w:b/>
          <w:bCs/>
          <w:szCs w:val="24"/>
          <w:lang w:val="ro-RO"/>
        </w:rPr>
        <w:t xml:space="preserve">Structuri subordonate – </w:t>
      </w:r>
    </w:p>
    <w:p w14:paraId="03F639FB" w14:textId="77777777" w:rsidR="00F66FA3" w:rsidRPr="00AE34D9" w:rsidRDefault="00F66FA3" w:rsidP="007726F1">
      <w:pPr>
        <w:numPr>
          <w:ilvl w:val="0"/>
          <w:numId w:val="41"/>
        </w:numPr>
        <w:tabs>
          <w:tab w:val="clear" w:pos="720"/>
          <w:tab w:val="left" w:pos="-567"/>
        </w:tabs>
        <w:spacing w:before="120"/>
        <w:ind w:left="-567" w:firstLine="0"/>
        <w:contextualSpacing/>
        <w:rPr>
          <w:rFonts w:eastAsia="Calibri"/>
          <w:b/>
          <w:bCs/>
          <w:szCs w:val="24"/>
          <w:lang w:val="ro-RO"/>
        </w:rPr>
      </w:pPr>
      <w:r w:rsidRPr="00AE34D9">
        <w:rPr>
          <w:rFonts w:eastAsia="Calibri"/>
          <w:b/>
          <w:bCs/>
          <w:szCs w:val="24"/>
          <w:lang w:val="ro-RO"/>
        </w:rPr>
        <w:t>Resursele alocate pentru cele 3 standarde supuse evaluării:</w:t>
      </w:r>
    </w:p>
    <w:p w14:paraId="181B05F6" w14:textId="77777777" w:rsidR="00F66FA3" w:rsidRPr="00AE34D9" w:rsidRDefault="00F66FA3" w:rsidP="007726F1">
      <w:pPr>
        <w:widowControl w:val="0"/>
        <w:numPr>
          <w:ilvl w:val="0"/>
          <w:numId w:val="35"/>
        </w:numPr>
        <w:tabs>
          <w:tab w:val="left" w:pos="-567"/>
        </w:tabs>
        <w:spacing w:before="120" w:line="360" w:lineRule="auto"/>
        <w:ind w:left="-567"/>
        <w:contextualSpacing/>
        <w:rPr>
          <w:rFonts w:eastAsia="Calibri"/>
          <w:b/>
          <w:szCs w:val="24"/>
          <w:lang w:val="ro-RO"/>
        </w:rPr>
      </w:pPr>
      <w:r w:rsidRPr="00AE34D9">
        <w:rPr>
          <w:rFonts w:eastAsia="Calibri"/>
          <w:b/>
          <w:szCs w:val="24"/>
          <w:lang w:val="ro-RO"/>
        </w:rPr>
        <w:t>resurse financiare, evidențiindu-le distinct pe cele alocate pentru pregătirea profesională,</w:t>
      </w:r>
    </w:p>
    <w:p w14:paraId="5FC0758C" w14:textId="77777777" w:rsidR="00F66FA3" w:rsidRPr="00AE34D9" w:rsidRDefault="00F66FA3" w:rsidP="007726F1">
      <w:pPr>
        <w:widowControl w:val="0"/>
        <w:numPr>
          <w:ilvl w:val="0"/>
          <w:numId w:val="35"/>
        </w:numPr>
        <w:tabs>
          <w:tab w:val="left" w:pos="-567"/>
        </w:tabs>
        <w:spacing w:before="120" w:line="360" w:lineRule="auto"/>
        <w:ind w:left="-567"/>
        <w:contextualSpacing/>
        <w:rPr>
          <w:rFonts w:eastAsia="Calibri"/>
          <w:b/>
          <w:szCs w:val="24"/>
          <w:lang w:val="ro-RO"/>
        </w:rPr>
      </w:pPr>
      <w:r w:rsidRPr="00AE34D9">
        <w:rPr>
          <w:rFonts w:eastAsia="Calibri"/>
          <w:b/>
          <w:szCs w:val="24"/>
          <w:lang w:val="ro-RO"/>
        </w:rPr>
        <w:t>resurse umane,</w:t>
      </w:r>
    </w:p>
    <w:p w14:paraId="756A6B20" w14:textId="77777777" w:rsidR="00F66FA3" w:rsidRPr="00AE34D9" w:rsidRDefault="00F66FA3" w:rsidP="007726F1">
      <w:pPr>
        <w:widowControl w:val="0"/>
        <w:numPr>
          <w:ilvl w:val="0"/>
          <w:numId w:val="35"/>
        </w:numPr>
        <w:tabs>
          <w:tab w:val="left" w:pos="-567"/>
        </w:tabs>
        <w:spacing w:before="120" w:line="360" w:lineRule="auto"/>
        <w:ind w:left="-567"/>
        <w:contextualSpacing/>
        <w:rPr>
          <w:rFonts w:eastAsia="Calibri"/>
          <w:b/>
          <w:szCs w:val="24"/>
          <w:lang w:val="ro-RO"/>
        </w:rPr>
      </w:pPr>
      <w:r w:rsidRPr="00AE34D9">
        <w:rPr>
          <w:rFonts w:eastAsia="Calibri"/>
          <w:b/>
          <w:szCs w:val="24"/>
          <w:lang w:val="ro-RO"/>
        </w:rPr>
        <w:t xml:space="preserve">resurse materiale (calculatoare, spațiu pentru </w:t>
      </w:r>
      <w:proofErr w:type="spellStart"/>
      <w:r w:rsidRPr="00AE34D9">
        <w:rPr>
          <w:rFonts w:eastAsia="Calibri"/>
          <w:b/>
          <w:szCs w:val="24"/>
          <w:lang w:val="ro-RO"/>
        </w:rPr>
        <w:t>desfăşurarea</w:t>
      </w:r>
      <w:proofErr w:type="spellEnd"/>
      <w:r w:rsidRPr="00AE34D9">
        <w:rPr>
          <w:rFonts w:eastAsia="Calibri"/>
          <w:b/>
          <w:szCs w:val="24"/>
          <w:lang w:val="ro-RO"/>
        </w:rPr>
        <w:t xml:space="preserve"> </w:t>
      </w:r>
      <w:proofErr w:type="spellStart"/>
      <w:r w:rsidRPr="00AE34D9">
        <w:rPr>
          <w:rFonts w:eastAsia="Calibri"/>
          <w:b/>
          <w:szCs w:val="24"/>
          <w:lang w:val="ro-RO"/>
        </w:rPr>
        <w:t>activităţii</w:t>
      </w:r>
      <w:proofErr w:type="spellEnd"/>
      <w:r w:rsidRPr="00AE34D9">
        <w:rPr>
          <w:rFonts w:eastAsia="Calibri"/>
          <w:b/>
          <w:szCs w:val="24"/>
          <w:lang w:val="ro-RO"/>
        </w:rPr>
        <w:t>, acces la internet etc.).</w:t>
      </w:r>
    </w:p>
    <w:p w14:paraId="29CE4A26" w14:textId="77777777" w:rsidR="00F66FA3" w:rsidRPr="00AE34D9" w:rsidRDefault="00F66FA3" w:rsidP="007726F1">
      <w:pPr>
        <w:keepNext/>
        <w:keepLines/>
        <w:numPr>
          <w:ilvl w:val="0"/>
          <w:numId w:val="7"/>
        </w:numPr>
        <w:tabs>
          <w:tab w:val="left" w:pos="-567"/>
        </w:tabs>
        <w:spacing w:before="120"/>
        <w:ind w:left="-567" w:firstLine="0"/>
        <w:contextualSpacing/>
        <w:outlineLvl w:val="4"/>
        <w:rPr>
          <w:rFonts w:eastAsia="Calibri"/>
          <w:b/>
          <w:bCs/>
          <w:szCs w:val="24"/>
          <w:lang w:val="ro-RO"/>
        </w:rPr>
      </w:pPr>
      <w:r w:rsidRPr="00AE34D9">
        <w:rPr>
          <w:rFonts w:eastAsia="Calibri"/>
          <w:b/>
          <w:bCs/>
          <w:szCs w:val="24"/>
          <w:lang w:val="ro-RO"/>
        </w:rPr>
        <w:t>Scopul misiunii de evaluare</w:t>
      </w:r>
    </w:p>
    <w:p w14:paraId="69FF5A16" w14:textId="77777777" w:rsidR="00F66FA3" w:rsidRPr="00AE34D9" w:rsidRDefault="00F66FA3" w:rsidP="00F66FA3">
      <w:pPr>
        <w:tabs>
          <w:tab w:val="left" w:pos="-567"/>
        </w:tabs>
        <w:spacing w:before="120"/>
        <w:ind w:left="-567"/>
        <w:rPr>
          <w:rFonts w:eastAsia="Calibri"/>
          <w:szCs w:val="24"/>
          <w:lang w:val="ro-RO"/>
        </w:rPr>
      </w:pPr>
      <w:r w:rsidRPr="00AE34D9">
        <w:rPr>
          <w:rFonts w:eastAsia="Calibri"/>
          <w:szCs w:val="24"/>
          <w:lang w:val="ro-RO"/>
        </w:rPr>
        <w:t xml:space="preserve">Prin Hotărârea Guvernului nr. 1269/2021 au fost aprobate </w:t>
      </w:r>
      <w:r w:rsidRPr="00AE34D9">
        <w:rPr>
          <w:rFonts w:eastAsia="Calibri"/>
          <w:i/>
          <w:szCs w:val="24"/>
          <w:lang w:val="ro-RO"/>
        </w:rPr>
        <w:t>Strategia Națională Anticorupție (SNA) 2021-2025</w:t>
      </w:r>
      <w:r w:rsidRPr="00AE34D9">
        <w:rPr>
          <w:rFonts w:eastAsia="Calibri"/>
          <w:szCs w:val="24"/>
          <w:lang w:val="ro-RO"/>
        </w:rPr>
        <w:t xml:space="preserve"> și documentele aferente acesteia.</w:t>
      </w:r>
    </w:p>
    <w:p w14:paraId="042FE65F" w14:textId="77777777" w:rsidR="00F66FA3" w:rsidRPr="00AE34D9" w:rsidRDefault="00F66FA3" w:rsidP="007726F1">
      <w:pPr>
        <w:tabs>
          <w:tab w:val="left" w:pos="-567"/>
        </w:tabs>
        <w:spacing w:after="0"/>
        <w:ind w:left="-567"/>
        <w:rPr>
          <w:rFonts w:eastAsia="Calibri"/>
          <w:szCs w:val="24"/>
          <w:lang w:val="ro-RO"/>
        </w:rPr>
      </w:pPr>
      <w:r w:rsidRPr="00AE34D9">
        <w:rPr>
          <w:rFonts w:eastAsia="Calibri"/>
          <w:szCs w:val="24"/>
          <w:lang w:val="ro-RO"/>
        </w:rPr>
        <w:t xml:space="preserve">Potrivit art. 11 și 12 din </w:t>
      </w:r>
      <w:r w:rsidRPr="00AE34D9">
        <w:rPr>
          <w:rFonts w:eastAsia="Calibri"/>
          <w:i/>
          <w:iCs/>
          <w:szCs w:val="24"/>
          <w:lang w:val="ro-RO"/>
        </w:rPr>
        <w:t>Metodologia de monitorizare a implementării SNA 2021-2025</w:t>
      </w:r>
      <w:r w:rsidRPr="00AE34D9">
        <w:rPr>
          <w:rFonts w:eastAsia="Calibri"/>
          <w:szCs w:val="24"/>
          <w:lang w:val="ro-RO"/>
        </w:rPr>
        <w:t>, aprobată prin Ordinul Ministrului Justiției nr. 2046/2022, în cadrul reuniunilor desfășurate în luna decembrie 2022, platformele de cooperare au aprobat temele de evaluare tematică și instituțiile ce urmează a fi supuse evaluării în anul 2023.</w:t>
      </w:r>
    </w:p>
    <w:p w14:paraId="3CA57EF6" w14:textId="77777777" w:rsidR="00F66FA3" w:rsidRPr="00AE34D9" w:rsidRDefault="00F66FA3" w:rsidP="007726F1">
      <w:pPr>
        <w:tabs>
          <w:tab w:val="left" w:pos="-567"/>
        </w:tabs>
        <w:spacing w:after="0"/>
        <w:ind w:left="-567"/>
        <w:rPr>
          <w:rFonts w:eastAsia="Calibri"/>
          <w:szCs w:val="24"/>
          <w:lang w:val="ro-RO"/>
        </w:rPr>
      </w:pPr>
      <w:r w:rsidRPr="00AE34D9">
        <w:rPr>
          <w:rFonts w:eastAsia="Calibri"/>
          <w:szCs w:val="24"/>
          <w:lang w:val="ro-RO"/>
        </w:rPr>
        <w:t xml:space="preserve">Temele care fac obiectul misiunilor de evaluare tematică în anul 2023 sunt: </w:t>
      </w:r>
    </w:p>
    <w:p w14:paraId="340482E7" w14:textId="77777777" w:rsidR="00F66FA3" w:rsidRPr="00AE34D9" w:rsidRDefault="00F66FA3" w:rsidP="007726F1">
      <w:pPr>
        <w:numPr>
          <w:ilvl w:val="1"/>
          <w:numId w:val="6"/>
        </w:numPr>
        <w:tabs>
          <w:tab w:val="left" w:pos="-567"/>
        </w:tabs>
        <w:spacing w:after="0"/>
        <w:ind w:left="-567" w:firstLine="0"/>
        <w:rPr>
          <w:rFonts w:eastAsia="Calibri"/>
          <w:szCs w:val="24"/>
          <w:lang w:val="ro-RO"/>
        </w:rPr>
      </w:pPr>
      <w:r w:rsidRPr="00AE34D9">
        <w:rPr>
          <w:rFonts w:eastAsia="Calibri"/>
          <w:szCs w:val="24"/>
          <w:lang w:val="ro-RO"/>
        </w:rPr>
        <w:t xml:space="preserve">evaluarea riscurilor de corupție în cadrul autorităților și instituțiilor publice centrale și locale; </w:t>
      </w:r>
    </w:p>
    <w:p w14:paraId="2C1EA219" w14:textId="77777777" w:rsidR="00F66FA3" w:rsidRPr="00AE34D9" w:rsidRDefault="00F66FA3" w:rsidP="007726F1">
      <w:pPr>
        <w:numPr>
          <w:ilvl w:val="1"/>
          <w:numId w:val="6"/>
        </w:numPr>
        <w:tabs>
          <w:tab w:val="left" w:pos="-567"/>
        </w:tabs>
        <w:spacing w:after="0"/>
        <w:ind w:left="-567" w:firstLine="0"/>
        <w:rPr>
          <w:rFonts w:eastAsia="Calibri"/>
          <w:szCs w:val="24"/>
          <w:lang w:val="ro-RO"/>
        </w:rPr>
      </w:pPr>
      <w:r w:rsidRPr="00AE34D9">
        <w:rPr>
          <w:rFonts w:eastAsia="Calibri"/>
          <w:szCs w:val="24"/>
          <w:lang w:val="ro-RO"/>
        </w:rPr>
        <w:t>evaluarea incidentelor de integritate în cadrul autorităților și instituțiilor publice centrale și locale,</w:t>
      </w:r>
    </w:p>
    <w:p w14:paraId="2E3D6C2E" w14:textId="77777777" w:rsidR="00F66FA3" w:rsidRPr="00AE34D9" w:rsidRDefault="00F66FA3" w:rsidP="007726F1">
      <w:pPr>
        <w:numPr>
          <w:ilvl w:val="1"/>
          <w:numId w:val="6"/>
        </w:numPr>
        <w:tabs>
          <w:tab w:val="left" w:pos="-567"/>
        </w:tabs>
        <w:spacing w:after="0"/>
        <w:ind w:left="-567" w:firstLine="0"/>
        <w:rPr>
          <w:rFonts w:eastAsia="Calibri"/>
          <w:szCs w:val="24"/>
          <w:lang w:val="ro-RO"/>
        </w:rPr>
      </w:pPr>
      <w:r w:rsidRPr="00AE34D9">
        <w:rPr>
          <w:rFonts w:eastAsia="Calibri"/>
          <w:szCs w:val="24"/>
          <w:lang w:val="ro-RO"/>
        </w:rPr>
        <w:t>gestionarea mecanismului de implementare a SNA de către instituțiile publice (inclusiv întreprinderi publice).</w:t>
      </w:r>
    </w:p>
    <w:p w14:paraId="056BE50D" w14:textId="77777777" w:rsidR="00F66FA3" w:rsidRPr="00AE34D9" w:rsidRDefault="00F66FA3" w:rsidP="007726F1">
      <w:pPr>
        <w:tabs>
          <w:tab w:val="left" w:pos="-567"/>
        </w:tabs>
        <w:spacing w:after="0"/>
        <w:ind w:left="-567"/>
        <w:rPr>
          <w:rFonts w:eastAsia="Calibri"/>
          <w:szCs w:val="24"/>
          <w:lang w:val="ro-RO"/>
        </w:rPr>
      </w:pPr>
      <w:r w:rsidRPr="00AE34D9">
        <w:rPr>
          <w:rFonts w:eastAsia="Calibri"/>
          <w:szCs w:val="24"/>
          <w:lang w:val="ro-RO"/>
        </w:rPr>
        <w:t>Obiectivele procesului de monitorizare sunt:</w:t>
      </w:r>
    </w:p>
    <w:p w14:paraId="173ECA04" w14:textId="77777777" w:rsidR="00F66FA3" w:rsidRPr="00AE34D9" w:rsidRDefault="00F66FA3" w:rsidP="007726F1">
      <w:pPr>
        <w:numPr>
          <w:ilvl w:val="0"/>
          <w:numId w:val="4"/>
        </w:numPr>
        <w:tabs>
          <w:tab w:val="left" w:pos="-567"/>
        </w:tabs>
        <w:spacing w:after="0"/>
        <w:ind w:left="-567" w:firstLine="0"/>
        <w:contextualSpacing/>
        <w:rPr>
          <w:lang w:val="ro-RO"/>
        </w:rPr>
      </w:pPr>
      <w:r w:rsidRPr="00AE34D9">
        <w:rPr>
          <w:lang w:val="ro-RO"/>
        </w:rPr>
        <w:t>Identificarea progreselor înregistrate în implementarea SNA;</w:t>
      </w:r>
    </w:p>
    <w:p w14:paraId="5ED8A7F5" w14:textId="77777777" w:rsidR="00F66FA3" w:rsidRPr="00AE34D9" w:rsidRDefault="00F66FA3" w:rsidP="007726F1">
      <w:pPr>
        <w:numPr>
          <w:ilvl w:val="0"/>
          <w:numId w:val="4"/>
        </w:numPr>
        <w:tabs>
          <w:tab w:val="left" w:pos="-567"/>
        </w:tabs>
        <w:spacing w:after="0"/>
        <w:ind w:left="-567" w:firstLine="0"/>
        <w:contextualSpacing/>
        <w:rPr>
          <w:lang w:val="ro-RO"/>
        </w:rPr>
      </w:pPr>
      <w:r w:rsidRPr="00AE34D9">
        <w:rPr>
          <w:lang w:val="ro-RO"/>
        </w:rPr>
        <w:lastRenderedPageBreak/>
        <w:t>Identificarea și corectarea problemelor practice apărute în aplicarea politicilor și normelor anticorupție;</w:t>
      </w:r>
    </w:p>
    <w:p w14:paraId="38B05E29" w14:textId="77777777" w:rsidR="00F66FA3" w:rsidRPr="00AE34D9" w:rsidRDefault="00F66FA3" w:rsidP="007726F1">
      <w:pPr>
        <w:numPr>
          <w:ilvl w:val="0"/>
          <w:numId w:val="4"/>
        </w:numPr>
        <w:tabs>
          <w:tab w:val="left" w:pos="-567"/>
        </w:tabs>
        <w:spacing w:after="0"/>
        <w:ind w:left="-567" w:firstLine="0"/>
        <w:contextualSpacing/>
        <w:rPr>
          <w:lang w:val="ro-RO"/>
        </w:rPr>
      </w:pPr>
      <w:r w:rsidRPr="00AE34D9">
        <w:rPr>
          <w:lang w:val="ro-RO"/>
        </w:rPr>
        <w:t>Creșterea gradului de cunoaștere, înțelegere și implementare a măsurilor de prevenire a corupției, în sectorul public și privat.</w:t>
      </w:r>
    </w:p>
    <w:p w14:paraId="611923E8" w14:textId="77777777" w:rsidR="00F66FA3" w:rsidRPr="00AE34D9" w:rsidRDefault="00F66FA3" w:rsidP="007726F1">
      <w:pPr>
        <w:tabs>
          <w:tab w:val="left" w:pos="-567"/>
        </w:tabs>
        <w:spacing w:after="0"/>
        <w:ind w:left="-567"/>
        <w:rPr>
          <w:rFonts w:eastAsia="Calibri"/>
          <w:szCs w:val="24"/>
          <w:lang w:val="ro-RO"/>
        </w:rPr>
      </w:pPr>
      <w:r w:rsidRPr="00AE34D9">
        <w:rPr>
          <w:rFonts w:eastAsia="Calibri"/>
          <w:szCs w:val="24"/>
          <w:lang w:val="ro-RO"/>
        </w:rPr>
        <w:t>Procedura evaluării a constat în completarea chestionarului tematic de evaluare transmis la data de  23 martie 2023, organizarea vizitei de evaluare la sediul Spitalului Universitar de Urgență Militar Central „Dr. Carol Davila” București</w:t>
      </w:r>
      <w:r w:rsidRPr="00AE34D9">
        <w:rPr>
          <w:rFonts w:eastAsia="Times New Roman"/>
          <w:color w:val="000000"/>
          <w:shd w:val="clear" w:color="auto" w:fill="FFFFFF"/>
          <w:lang w:val="ro-RO"/>
        </w:rPr>
        <w:t xml:space="preserve">, </w:t>
      </w:r>
      <w:r w:rsidRPr="00AE34D9">
        <w:rPr>
          <w:rFonts w:eastAsia="Calibri"/>
          <w:szCs w:val="24"/>
          <w:lang w:val="ro-RO"/>
        </w:rPr>
        <w:t xml:space="preserve">în data de 6 aprilie 2023 și redactarea raportului de evaluare. </w:t>
      </w:r>
    </w:p>
    <w:p w14:paraId="1C837365" w14:textId="77777777" w:rsidR="00F66FA3" w:rsidRPr="00AE34D9" w:rsidRDefault="00F66FA3" w:rsidP="007726F1">
      <w:pPr>
        <w:tabs>
          <w:tab w:val="left" w:pos="-567"/>
        </w:tabs>
        <w:spacing w:after="0"/>
        <w:ind w:left="-567"/>
        <w:rPr>
          <w:rFonts w:eastAsia="Calibri"/>
          <w:szCs w:val="24"/>
          <w:lang w:val="ro-RO"/>
        </w:rPr>
      </w:pPr>
    </w:p>
    <w:p w14:paraId="79EEA3AF" w14:textId="77777777" w:rsidR="00F66FA3" w:rsidRPr="00AE34D9" w:rsidRDefault="00F66FA3" w:rsidP="007726F1">
      <w:pPr>
        <w:keepNext/>
        <w:keepLines/>
        <w:numPr>
          <w:ilvl w:val="0"/>
          <w:numId w:val="3"/>
        </w:numPr>
        <w:tabs>
          <w:tab w:val="left" w:pos="-567"/>
        </w:tabs>
        <w:spacing w:after="0"/>
        <w:ind w:left="-567" w:firstLine="0"/>
        <w:outlineLvl w:val="4"/>
        <w:rPr>
          <w:rFonts w:eastAsia="Times New Roman" w:cs="Arial"/>
          <w:b/>
          <w:bCs/>
          <w:i/>
          <w:lang w:val="ro-RO"/>
        </w:rPr>
      </w:pPr>
      <w:r w:rsidRPr="00AE34D9">
        <w:rPr>
          <w:rFonts w:eastAsia="Times New Roman" w:cs="Arial"/>
          <w:b/>
          <w:bCs/>
          <w:i/>
          <w:lang w:val="ro-RO"/>
        </w:rPr>
        <w:t>Componența echipei de evaluare</w:t>
      </w:r>
    </w:p>
    <w:p w14:paraId="530A610A" w14:textId="77777777" w:rsidR="00F66FA3" w:rsidRPr="00AE34D9" w:rsidRDefault="00F66FA3" w:rsidP="007726F1">
      <w:pPr>
        <w:tabs>
          <w:tab w:val="left" w:pos="-567"/>
        </w:tabs>
        <w:spacing w:after="0"/>
        <w:ind w:left="-567"/>
        <w:rPr>
          <w:rFonts w:eastAsia="Times New Roman" w:cs="Arial"/>
          <w:b/>
          <w:bCs/>
          <w:szCs w:val="24"/>
          <w:lang w:val="ro-RO"/>
        </w:rPr>
      </w:pPr>
      <w:r w:rsidRPr="00AE34D9">
        <w:rPr>
          <w:rFonts w:eastAsia="Times New Roman" w:cs="Arial"/>
          <w:b/>
          <w:bCs/>
          <w:szCs w:val="24"/>
          <w:lang w:val="ro-RO"/>
        </w:rPr>
        <w:t>Echipa de evaluare a fost compusă din 6 persoane:</w:t>
      </w:r>
    </w:p>
    <w:p w14:paraId="5039AF33" w14:textId="77777777" w:rsidR="00F66FA3" w:rsidRPr="00AE34D9" w:rsidRDefault="00F66FA3" w:rsidP="007726F1">
      <w:pPr>
        <w:numPr>
          <w:ilvl w:val="0"/>
          <w:numId w:val="2"/>
        </w:numPr>
        <w:tabs>
          <w:tab w:val="left" w:pos="-567"/>
        </w:tabs>
        <w:spacing w:after="0"/>
        <w:ind w:left="-567" w:firstLine="0"/>
        <w:rPr>
          <w:shd w:val="clear" w:color="auto" w:fill="FFFFFF"/>
          <w:lang w:val="ro-RO"/>
        </w:rPr>
      </w:pPr>
      <w:r w:rsidRPr="00AE34D9">
        <w:rPr>
          <w:shd w:val="clear" w:color="auto" w:fill="FFFFFF"/>
          <w:lang w:val="ro-RO"/>
        </w:rPr>
        <w:t xml:space="preserve">D-na. Ana-Maria NEAMȚU, </w:t>
      </w:r>
      <w:bookmarkStart w:id="0" w:name="_Hlk24387165"/>
      <w:r w:rsidRPr="00AE34D9">
        <w:rPr>
          <w:shd w:val="clear" w:color="auto" w:fill="FFFFFF"/>
          <w:lang w:val="ro-RO"/>
        </w:rPr>
        <w:t>personal de specialitate juridică asimilat judecătorilor și procurorilor</w:t>
      </w:r>
      <w:bookmarkEnd w:id="0"/>
      <w:r w:rsidRPr="00AE34D9">
        <w:rPr>
          <w:shd w:val="clear" w:color="auto" w:fill="FFFFFF"/>
          <w:lang w:val="ro-RO"/>
        </w:rPr>
        <w:t>, Ministerul Justiției, expert evaluator din partea platformei administrației publice centrale;</w:t>
      </w:r>
    </w:p>
    <w:p w14:paraId="500306F3" w14:textId="77777777" w:rsidR="00F66FA3" w:rsidRPr="00AE34D9" w:rsidRDefault="00F66FA3" w:rsidP="007726F1">
      <w:pPr>
        <w:numPr>
          <w:ilvl w:val="0"/>
          <w:numId w:val="2"/>
        </w:numPr>
        <w:tabs>
          <w:tab w:val="left" w:pos="-567"/>
        </w:tabs>
        <w:spacing w:after="0"/>
        <w:ind w:left="-567" w:firstLine="0"/>
        <w:rPr>
          <w:shd w:val="clear" w:color="auto" w:fill="FFFFFF"/>
          <w:lang w:val="ro-RO"/>
        </w:rPr>
      </w:pPr>
      <w:r w:rsidRPr="00AE34D9">
        <w:rPr>
          <w:shd w:val="clear" w:color="auto" w:fill="FFFFFF"/>
          <w:lang w:val="ro-RO"/>
        </w:rPr>
        <w:t>D-na Oana BĂNĂȚEANU, Sanofi România, expert evaluator din partea platformei de cooperare a mediului de afaceri;</w:t>
      </w:r>
    </w:p>
    <w:p w14:paraId="1F2E86CD" w14:textId="77777777" w:rsidR="00F66FA3" w:rsidRPr="00AE34D9" w:rsidRDefault="00F66FA3" w:rsidP="007726F1">
      <w:pPr>
        <w:numPr>
          <w:ilvl w:val="0"/>
          <w:numId w:val="2"/>
        </w:numPr>
        <w:tabs>
          <w:tab w:val="left" w:pos="-567"/>
        </w:tabs>
        <w:spacing w:after="0"/>
        <w:ind w:left="-567" w:firstLine="0"/>
        <w:rPr>
          <w:rFonts w:eastAsia="Times New Roman" w:cs="Arial"/>
          <w:szCs w:val="24"/>
          <w:lang w:val="ro-RO"/>
        </w:rPr>
      </w:pPr>
      <w:r w:rsidRPr="00AE34D9">
        <w:rPr>
          <w:shd w:val="clear" w:color="auto" w:fill="FFFFFF"/>
          <w:lang w:val="ro-RO"/>
        </w:rPr>
        <w:t xml:space="preserve">D-na. Irina LONEAN, </w:t>
      </w:r>
      <w:proofErr w:type="spellStart"/>
      <w:r w:rsidRPr="00AE34D9">
        <w:rPr>
          <w:shd w:val="clear" w:color="auto" w:fill="FFFFFF"/>
          <w:lang w:val="ro-RO"/>
        </w:rPr>
        <w:t>Transparency</w:t>
      </w:r>
      <w:proofErr w:type="spellEnd"/>
      <w:r w:rsidRPr="00AE34D9">
        <w:rPr>
          <w:shd w:val="clear" w:color="auto" w:fill="FFFFFF"/>
          <w:lang w:val="ro-RO"/>
        </w:rPr>
        <w:t xml:space="preserve"> International</w:t>
      </w:r>
      <w:r w:rsidRPr="00AE34D9">
        <w:rPr>
          <w:rFonts w:eastAsia="Calibri"/>
          <w:lang w:val="ro-RO"/>
        </w:rPr>
        <w:t xml:space="preserve"> România, expert evaluator din partea platformei societății civile</w:t>
      </w:r>
      <w:r w:rsidRPr="00AE34D9">
        <w:rPr>
          <w:rFonts w:eastAsia="Times New Roman" w:cs="Arial"/>
          <w:szCs w:val="24"/>
          <w:lang w:val="ro-RO"/>
        </w:rPr>
        <w:t>;</w:t>
      </w:r>
    </w:p>
    <w:p w14:paraId="56F616E0" w14:textId="77777777" w:rsidR="00F66FA3" w:rsidRPr="00AE34D9" w:rsidRDefault="00F66FA3" w:rsidP="007726F1">
      <w:pPr>
        <w:numPr>
          <w:ilvl w:val="0"/>
          <w:numId w:val="2"/>
        </w:numPr>
        <w:tabs>
          <w:tab w:val="left" w:pos="-567"/>
        </w:tabs>
        <w:spacing w:after="0"/>
        <w:ind w:left="-567" w:firstLine="0"/>
        <w:rPr>
          <w:rFonts w:eastAsia="Times New Roman" w:cs="Arial"/>
          <w:szCs w:val="24"/>
          <w:lang w:val="ro-RO"/>
        </w:rPr>
      </w:pPr>
      <w:r w:rsidRPr="00AE34D9">
        <w:rPr>
          <w:shd w:val="clear" w:color="auto" w:fill="FFFFFF"/>
          <w:lang w:val="ro-RO"/>
        </w:rPr>
        <w:t xml:space="preserve">D-na. Patricia Valentina BERIANU, </w:t>
      </w:r>
      <w:proofErr w:type="spellStart"/>
      <w:r w:rsidRPr="00AE34D9">
        <w:rPr>
          <w:shd w:val="clear" w:color="auto" w:fill="FFFFFF"/>
          <w:lang w:val="ro-RO"/>
        </w:rPr>
        <w:t>Transparency</w:t>
      </w:r>
      <w:proofErr w:type="spellEnd"/>
      <w:r w:rsidRPr="00AE34D9">
        <w:rPr>
          <w:shd w:val="clear" w:color="auto" w:fill="FFFFFF"/>
          <w:lang w:val="ro-RO"/>
        </w:rPr>
        <w:t xml:space="preserve"> International</w:t>
      </w:r>
      <w:r w:rsidRPr="00AE34D9">
        <w:rPr>
          <w:rFonts w:eastAsia="Calibri"/>
          <w:lang w:val="ro-RO"/>
        </w:rPr>
        <w:t xml:space="preserve"> România, expert evaluator din partea platformei societății civile;</w:t>
      </w:r>
    </w:p>
    <w:p w14:paraId="39D87641" w14:textId="77777777" w:rsidR="00F66FA3" w:rsidRPr="00AE34D9" w:rsidRDefault="00F66FA3" w:rsidP="007726F1">
      <w:pPr>
        <w:numPr>
          <w:ilvl w:val="0"/>
          <w:numId w:val="2"/>
        </w:numPr>
        <w:tabs>
          <w:tab w:val="left" w:pos="-567"/>
        </w:tabs>
        <w:spacing w:after="0"/>
        <w:ind w:left="-567" w:firstLine="0"/>
        <w:rPr>
          <w:rFonts w:eastAsia="Times New Roman" w:cs="Arial"/>
          <w:szCs w:val="24"/>
          <w:lang w:val="ro-RO"/>
        </w:rPr>
      </w:pPr>
      <w:r w:rsidRPr="00AE34D9">
        <w:rPr>
          <w:shd w:val="clear" w:color="auto" w:fill="FFFFFF"/>
          <w:lang w:val="ro-RO"/>
        </w:rPr>
        <w:t>Dl. Valentin TOPOLOIU, Direcția Generală Anticorupție, expert evaluator din cadrul platformei autorităților independente și a instituțiilor anticorupție;</w:t>
      </w:r>
    </w:p>
    <w:p w14:paraId="403D5E26" w14:textId="77777777" w:rsidR="00F66FA3" w:rsidRPr="00AE34D9" w:rsidRDefault="00F66FA3" w:rsidP="007726F1">
      <w:pPr>
        <w:numPr>
          <w:ilvl w:val="0"/>
          <w:numId w:val="2"/>
        </w:numPr>
        <w:tabs>
          <w:tab w:val="left" w:pos="-567"/>
        </w:tabs>
        <w:spacing w:after="0"/>
        <w:ind w:left="-567" w:firstLine="0"/>
        <w:rPr>
          <w:rFonts w:eastAsia="Times New Roman" w:cs="Arial"/>
          <w:szCs w:val="24"/>
          <w:lang w:val="ro-RO"/>
        </w:rPr>
      </w:pPr>
      <w:r w:rsidRPr="00AE34D9">
        <w:rPr>
          <w:shd w:val="clear" w:color="auto" w:fill="FFFFFF"/>
          <w:lang w:val="ro-RO"/>
        </w:rPr>
        <w:t xml:space="preserve">Dl. Octavian </w:t>
      </w:r>
      <w:proofErr w:type="spellStart"/>
      <w:r w:rsidRPr="00AE34D9">
        <w:rPr>
          <w:shd w:val="clear" w:color="auto" w:fill="FFFFFF"/>
          <w:lang w:val="ro-RO"/>
        </w:rPr>
        <w:t>Chesaru</w:t>
      </w:r>
      <w:proofErr w:type="spellEnd"/>
      <w:r w:rsidRPr="00AE34D9">
        <w:rPr>
          <w:shd w:val="clear" w:color="auto" w:fill="FFFFFF"/>
          <w:lang w:val="ro-RO"/>
        </w:rPr>
        <w:t>, Autoritatea Electorală Permanentă, expert evaluator din cadrul platformei autorităților independente și a instituțiilor anticorupție.</w:t>
      </w:r>
    </w:p>
    <w:p w14:paraId="0D51BD09" w14:textId="77777777" w:rsidR="00F66FA3" w:rsidRPr="00AE34D9" w:rsidRDefault="00F66FA3" w:rsidP="007726F1">
      <w:pPr>
        <w:tabs>
          <w:tab w:val="left" w:pos="-567"/>
        </w:tabs>
        <w:spacing w:after="0"/>
        <w:ind w:left="-567"/>
        <w:rPr>
          <w:rFonts w:eastAsia="Calibri"/>
          <w:szCs w:val="24"/>
          <w:lang w:val="ro-RO"/>
        </w:rPr>
      </w:pPr>
    </w:p>
    <w:p w14:paraId="13CDC4F5" w14:textId="77777777" w:rsidR="00F66FA3" w:rsidRPr="00AE34D9" w:rsidRDefault="00F66FA3" w:rsidP="007726F1">
      <w:pPr>
        <w:widowControl w:val="0"/>
        <w:tabs>
          <w:tab w:val="left" w:pos="-567"/>
        </w:tabs>
        <w:spacing w:after="0"/>
        <w:ind w:left="-567"/>
        <w:rPr>
          <w:rFonts w:eastAsia="Times New Roman" w:cs="Arial"/>
          <w:b/>
          <w:bCs/>
          <w:szCs w:val="24"/>
          <w:lang w:val="ro-RO"/>
        </w:rPr>
      </w:pPr>
      <w:r w:rsidRPr="00AE34D9">
        <w:rPr>
          <w:rFonts w:eastAsia="Times New Roman" w:cs="Arial"/>
          <w:b/>
          <w:bCs/>
          <w:szCs w:val="24"/>
          <w:lang w:val="ro-RO"/>
        </w:rPr>
        <w:t xml:space="preserve">Reprezentanții </w:t>
      </w:r>
      <w:r w:rsidRPr="00AE34D9">
        <w:rPr>
          <w:rFonts w:eastAsia="Calibri"/>
          <w:b/>
          <w:bCs/>
          <w:szCs w:val="24"/>
          <w:lang w:val="ro-RO"/>
        </w:rPr>
        <w:t>Spitalului Universitar de Urgență Militar Central „Dr. Carol Davila”</w:t>
      </w:r>
      <w:r w:rsidRPr="00AE34D9">
        <w:rPr>
          <w:rFonts w:eastAsia="Times New Roman" w:cs="Arial"/>
          <w:b/>
          <w:bCs/>
          <w:szCs w:val="24"/>
          <w:lang w:val="ro-RO"/>
        </w:rPr>
        <w:t xml:space="preserve"> București care au luat parte la întâlnire au fost: </w:t>
      </w:r>
    </w:p>
    <w:p w14:paraId="5809B7CE" w14:textId="77777777" w:rsidR="00F66FA3" w:rsidRPr="00AE34D9" w:rsidRDefault="00F66FA3" w:rsidP="007726F1">
      <w:pPr>
        <w:numPr>
          <w:ilvl w:val="0"/>
          <w:numId w:val="43"/>
        </w:numPr>
        <w:tabs>
          <w:tab w:val="left" w:pos="-567"/>
        </w:tabs>
        <w:spacing w:after="0"/>
        <w:ind w:left="-567" w:firstLine="0"/>
        <w:rPr>
          <w:rFonts w:eastAsia="Calibri"/>
          <w:szCs w:val="24"/>
          <w:shd w:val="clear" w:color="auto" w:fill="FFFFFF"/>
          <w:lang w:val="ro-RO"/>
        </w:rPr>
      </w:pPr>
      <w:r w:rsidRPr="00AE34D9">
        <w:rPr>
          <w:rFonts w:eastAsia="Calibri" w:cs="Tahoma"/>
          <w:bCs/>
          <w:szCs w:val="24"/>
          <w:shd w:val="clear" w:color="auto" w:fill="FFFFFF"/>
          <w:lang w:val="ro-RO"/>
        </w:rPr>
        <w:t xml:space="preserve">Dl. Ionuț Bazga, locțiitor al comandantului </w:t>
      </w:r>
      <w:r w:rsidRPr="00AE34D9">
        <w:rPr>
          <w:rFonts w:eastAsia="Times New Roman" w:cs="Arial"/>
          <w:bCs/>
          <w:szCs w:val="24"/>
          <w:lang w:val="ro-RO"/>
        </w:rPr>
        <w:t>Spitalului Universitar De Urgentă Militar Central „Dr. Carol Davila”;</w:t>
      </w:r>
    </w:p>
    <w:p w14:paraId="07DD3AA6" w14:textId="77777777" w:rsidR="00F66FA3" w:rsidRPr="00AE34D9" w:rsidRDefault="00F66FA3" w:rsidP="007726F1">
      <w:pPr>
        <w:numPr>
          <w:ilvl w:val="0"/>
          <w:numId w:val="43"/>
        </w:numPr>
        <w:tabs>
          <w:tab w:val="left" w:pos="-567"/>
        </w:tabs>
        <w:spacing w:after="0"/>
        <w:ind w:left="-567" w:firstLine="0"/>
        <w:rPr>
          <w:rFonts w:eastAsia="Calibri"/>
          <w:szCs w:val="24"/>
          <w:shd w:val="clear" w:color="auto" w:fill="FFFFFF"/>
          <w:lang w:val="ro-RO"/>
        </w:rPr>
      </w:pPr>
      <w:r w:rsidRPr="00AE34D9">
        <w:rPr>
          <w:rFonts w:eastAsia="Calibri" w:cs="Tahoma"/>
          <w:bCs/>
          <w:szCs w:val="24"/>
          <w:shd w:val="clear" w:color="auto" w:fill="FFFFFF"/>
          <w:lang w:val="ro-RO"/>
        </w:rPr>
        <w:t>Dna. Lavinia Vasile, șef Resurse Umane;</w:t>
      </w:r>
    </w:p>
    <w:p w14:paraId="4D1F997E" w14:textId="77777777" w:rsidR="00F66FA3" w:rsidRPr="00AE34D9" w:rsidRDefault="00F66FA3" w:rsidP="007726F1">
      <w:pPr>
        <w:numPr>
          <w:ilvl w:val="0"/>
          <w:numId w:val="43"/>
        </w:numPr>
        <w:tabs>
          <w:tab w:val="left" w:pos="-567"/>
        </w:tabs>
        <w:spacing w:after="0"/>
        <w:ind w:left="-567" w:firstLine="0"/>
        <w:rPr>
          <w:rFonts w:eastAsia="Calibri"/>
          <w:szCs w:val="24"/>
          <w:shd w:val="clear" w:color="auto" w:fill="FFFFFF"/>
          <w:lang w:val="ro-RO"/>
        </w:rPr>
      </w:pPr>
      <w:r w:rsidRPr="00AE34D9">
        <w:rPr>
          <w:rFonts w:eastAsia="Calibri"/>
          <w:szCs w:val="24"/>
          <w:shd w:val="clear" w:color="auto" w:fill="FFFFFF"/>
          <w:lang w:val="ro-RO"/>
        </w:rPr>
        <w:t>Dl. Adrian Cerchez, șef Birou instrucție și Stat Major;</w:t>
      </w:r>
    </w:p>
    <w:p w14:paraId="50505089" w14:textId="77777777" w:rsidR="00F66FA3" w:rsidRPr="00AE34D9" w:rsidRDefault="00F66FA3" w:rsidP="007726F1">
      <w:pPr>
        <w:numPr>
          <w:ilvl w:val="0"/>
          <w:numId w:val="43"/>
        </w:numPr>
        <w:tabs>
          <w:tab w:val="left" w:pos="-567"/>
        </w:tabs>
        <w:spacing w:after="0"/>
        <w:ind w:left="-567" w:firstLine="0"/>
        <w:rPr>
          <w:rFonts w:eastAsia="Calibri"/>
          <w:szCs w:val="24"/>
          <w:shd w:val="clear" w:color="auto" w:fill="FFFFFF"/>
          <w:lang w:val="ro-RO"/>
        </w:rPr>
      </w:pPr>
      <w:r w:rsidRPr="00AE34D9">
        <w:rPr>
          <w:rFonts w:eastAsia="Calibri"/>
          <w:szCs w:val="24"/>
          <w:shd w:val="clear" w:color="auto" w:fill="FFFFFF"/>
          <w:lang w:val="ro-RO"/>
        </w:rPr>
        <w:t>Dna. Alina Rotaru, medic în Biroul Management calitate servicii în sănătate.</w:t>
      </w:r>
    </w:p>
    <w:p w14:paraId="342E88D6" w14:textId="77777777" w:rsidR="00F66FA3" w:rsidRPr="00AE34D9" w:rsidRDefault="00F66FA3" w:rsidP="007726F1">
      <w:pPr>
        <w:tabs>
          <w:tab w:val="left" w:pos="-567"/>
        </w:tabs>
        <w:spacing w:after="0"/>
        <w:ind w:left="-567"/>
        <w:rPr>
          <w:rFonts w:eastAsia="Calibri" w:cs="Tahoma"/>
          <w:b/>
          <w:bCs/>
          <w:szCs w:val="24"/>
          <w:shd w:val="clear" w:color="auto" w:fill="FFFFFF"/>
          <w:lang w:val="ro-RO"/>
        </w:rPr>
      </w:pPr>
      <w:r w:rsidRPr="00AE34D9">
        <w:rPr>
          <w:rFonts w:eastAsia="Times New Roman" w:cs="Arial"/>
          <w:b/>
          <w:bCs/>
          <w:szCs w:val="24"/>
          <w:lang w:val="ro-RO"/>
        </w:rPr>
        <w:t xml:space="preserve">Reprezentanții </w:t>
      </w:r>
      <w:r w:rsidRPr="00AE34D9">
        <w:rPr>
          <w:b/>
          <w:shd w:val="clear" w:color="auto" w:fill="FFFFFF"/>
          <w:lang w:val="ro-RO"/>
        </w:rPr>
        <w:t>Direcției de prevenire și investigare a corupției și fraudelor (DPICF)</w:t>
      </w:r>
      <w:r w:rsidRPr="00AE34D9">
        <w:rPr>
          <w:rFonts w:eastAsia="Times New Roman" w:cs="Arial"/>
          <w:b/>
          <w:bCs/>
          <w:szCs w:val="24"/>
          <w:lang w:val="ro-RO"/>
        </w:rPr>
        <w:t xml:space="preserve"> care au luat parte la întâlnire au fost:</w:t>
      </w:r>
      <w:r w:rsidRPr="00AE34D9">
        <w:rPr>
          <w:rFonts w:eastAsia="Calibri" w:cs="Tahoma"/>
          <w:b/>
          <w:bCs/>
          <w:szCs w:val="24"/>
          <w:shd w:val="clear" w:color="auto" w:fill="FFFFFF"/>
          <w:lang w:val="ro-RO"/>
        </w:rPr>
        <w:t xml:space="preserve"> </w:t>
      </w:r>
    </w:p>
    <w:p w14:paraId="78445740" w14:textId="77777777" w:rsidR="00F66FA3" w:rsidRPr="00AE34D9" w:rsidRDefault="00F66FA3" w:rsidP="007726F1">
      <w:pPr>
        <w:numPr>
          <w:ilvl w:val="0"/>
          <w:numId w:val="2"/>
        </w:numPr>
        <w:tabs>
          <w:tab w:val="left" w:pos="-567"/>
        </w:tabs>
        <w:spacing w:after="0"/>
        <w:ind w:left="-567" w:firstLine="0"/>
        <w:rPr>
          <w:shd w:val="clear" w:color="auto" w:fill="FFFFFF"/>
          <w:lang w:val="ro-RO"/>
        </w:rPr>
      </w:pPr>
      <w:r w:rsidRPr="00AE34D9">
        <w:rPr>
          <w:shd w:val="clear" w:color="auto" w:fill="FFFFFF"/>
          <w:lang w:val="ro-RO"/>
        </w:rPr>
        <w:t>Dl. Adrian Ivan, locțiitorul șefului DPICF;</w:t>
      </w:r>
    </w:p>
    <w:p w14:paraId="70D42676" w14:textId="77777777" w:rsidR="00F66FA3" w:rsidRPr="00AE34D9" w:rsidRDefault="00F66FA3" w:rsidP="007726F1">
      <w:pPr>
        <w:numPr>
          <w:ilvl w:val="0"/>
          <w:numId w:val="2"/>
        </w:numPr>
        <w:tabs>
          <w:tab w:val="left" w:pos="-567"/>
        </w:tabs>
        <w:spacing w:after="0"/>
        <w:ind w:left="-567" w:firstLine="0"/>
        <w:rPr>
          <w:rFonts w:eastAsia="Calibri"/>
          <w:szCs w:val="24"/>
          <w:shd w:val="clear" w:color="auto" w:fill="FFFFFF"/>
          <w:lang w:val="ro-RO"/>
        </w:rPr>
      </w:pPr>
      <w:r w:rsidRPr="00AE34D9">
        <w:rPr>
          <w:shd w:val="clear" w:color="auto" w:fill="FFFFFF"/>
          <w:lang w:val="ro-RO"/>
        </w:rPr>
        <w:t>Dl. Gheorghe Laurențiu – Cristian, șeful Biroului metodologie și coordonare strategii anticorupție din cadrul DPICF.</w:t>
      </w:r>
    </w:p>
    <w:p w14:paraId="15D47295" w14:textId="77777777" w:rsidR="00F66FA3" w:rsidRPr="00AE34D9" w:rsidRDefault="00F66FA3" w:rsidP="007726F1">
      <w:pPr>
        <w:tabs>
          <w:tab w:val="left" w:pos="-567"/>
        </w:tabs>
        <w:spacing w:after="0"/>
        <w:ind w:left="-567"/>
        <w:contextualSpacing/>
        <w:rPr>
          <w:rFonts w:cs="Tahoma"/>
          <w:b/>
          <w:bCs/>
          <w:shd w:val="clear" w:color="auto" w:fill="FFFFFF"/>
          <w:lang w:val="ro-RO"/>
        </w:rPr>
      </w:pPr>
      <w:r w:rsidRPr="00AE34D9">
        <w:rPr>
          <w:rFonts w:eastAsia="Times New Roman" w:cs="Arial"/>
          <w:b/>
          <w:bCs/>
          <w:lang w:val="ro-RO"/>
        </w:rPr>
        <w:t>Din partea Secretariatului tehnic al SNA au participat:</w:t>
      </w:r>
    </w:p>
    <w:p w14:paraId="123C7F65" w14:textId="77777777" w:rsidR="00F66FA3" w:rsidRPr="00AE34D9" w:rsidRDefault="00F66FA3" w:rsidP="007726F1">
      <w:pPr>
        <w:numPr>
          <w:ilvl w:val="0"/>
          <w:numId w:val="2"/>
        </w:numPr>
        <w:tabs>
          <w:tab w:val="left" w:pos="-567"/>
        </w:tabs>
        <w:spacing w:after="0"/>
        <w:ind w:left="-567" w:firstLine="0"/>
        <w:rPr>
          <w:shd w:val="clear" w:color="auto" w:fill="FFFFFF"/>
          <w:lang w:val="ro-RO"/>
        </w:rPr>
      </w:pPr>
      <w:r w:rsidRPr="00AE34D9">
        <w:rPr>
          <w:shd w:val="clear" w:color="auto" w:fill="FFFFFF"/>
          <w:lang w:val="ro-RO"/>
        </w:rPr>
        <w:t>D-na. Ruxandra LĂPĂDAT, personal de specialitate juridică asimilat judecătorilor și procurorilor.</w:t>
      </w:r>
    </w:p>
    <w:p w14:paraId="35F0012F" w14:textId="77777777" w:rsidR="00F66FA3" w:rsidRPr="00AE34D9" w:rsidRDefault="00F66FA3" w:rsidP="007726F1">
      <w:pPr>
        <w:numPr>
          <w:ilvl w:val="0"/>
          <w:numId w:val="2"/>
        </w:numPr>
        <w:tabs>
          <w:tab w:val="left" w:pos="-567"/>
        </w:tabs>
        <w:spacing w:after="0"/>
        <w:ind w:left="-567" w:firstLine="0"/>
        <w:contextualSpacing/>
        <w:rPr>
          <w:shd w:val="clear" w:color="auto" w:fill="FFFFFF"/>
          <w:lang w:val="ro-RO"/>
        </w:rPr>
      </w:pPr>
      <w:r w:rsidRPr="00AE34D9">
        <w:rPr>
          <w:rFonts w:eastAsia="Times New Roman" w:cs="Arial"/>
          <w:szCs w:val="24"/>
          <w:lang w:val="ro-RO"/>
        </w:rPr>
        <w:t>D</w:t>
      </w:r>
      <w:r w:rsidRPr="00AE34D9">
        <w:rPr>
          <w:shd w:val="clear" w:color="auto" w:fill="FFFFFF"/>
          <w:lang w:val="ro-RO"/>
        </w:rPr>
        <w:t>-na. Cristina LIȚĂ, consilier superior, Ministerul Justiției.</w:t>
      </w:r>
    </w:p>
    <w:p w14:paraId="536A4A74" w14:textId="77777777" w:rsidR="00F66FA3" w:rsidRPr="00AE34D9" w:rsidRDefault="00F66FA3" w:rsidP="007726F1">
      <w:pPr>
        <w:tabs>
          <w:tab w:val="left" w:pos="-567"/>
        </w:tabs>
        <w:spacing w:after="0"/>
        <w:ind w:left="-567"/>
        <w:rPr>
          <w:rFonts w:eastAsia="Times New Roman" w:cs="Arial"/>
          <w:szCs w:val="24"/>
          <w:lang w:val="ro-RO"/>
        </w:rPr>
      </w:pPr>
    </w:p>
    <w:p w14:paraId="3E990C49" w14:textId="77777777" w:rsidR="00F66FA3" w:rsidRPr="00AE34D9" w:rsidRDefault="00F66FA3" w:rsidP="00F66FA3">
      <w:pPr>
        <w:pBdr>
          <w:top w:val="single" w:sz="4" w:space="1" w:color="auto"/>
          <w:left w:val="single" w:sz="4" w:space="4" w:color="auto"/>
          <w:bottom w:val="single" w:sz="4" w:space="1" w:color="auto"/>
          <w:right w:val="single" w:sz="4" w:space="4" w:color="auto"/>
        </w:pBdr>
        <w:tabs>
          <w:tab w:val="left" w:pos="-567"/>
        </w:tabs>
        <w:spacing w:before="120" w:after="0"/>
        <w:ind w:left="-567"/>
        <w:rPr>
          <w:rFonts w:eastAsia="Times New Roman" w:cs="Arial"/>
          <w:b/>
          <w:bCs/>
          <w:lang w:val="ro-RO"/>
        </w:rPr>
      </w:pPr>
      <w:r w:rsidRPr="00AE34D9">
        <w:rPr>
          <w:rFonts w:eastAsia="Times New Roman" w:cs="Arial"/>
          <w:b/>
          <w:lang w:val="ro-RO"/>
        </w:rPr>
        <w:t>II. CONSTATĂRI</w:t>
      </w:r>
    </w:p>
    <w:p w14:paraId="10792CCE" w14:textId="77777777" w:rsidR="00F66FA3" w:rsidRPr="00AE34D9" w:rsidRDefault="00F66FA3" w:rsidP="00F66FA3">
      <w:pPr>
        <w:numPr>
          <w:ilvl w:val="0"/>
          <w:numId w:val="8"/>
        </w:numPr>
        <w:tabs>
          <w:tab w:val="left" w:pos="-567"/>
        </w:tabs>
        <w:spacing w:before="120" w:after="0"/>
        <w:ind w:left="-567" w:firstLine="0"/>
        <w:rPr>
          <w:rFonts w:eastAsia="Times New Roman" w:cs="Arial"/>
          <w:b/>
          <w:bCs/>
          <w:lang w:val="ro-RO"/>
        </w:rPr>
      </w:pPr>
      <w:r w:rsidRPr="00AE34D9">
        <w:rPr>
          <w:rFonts w:eastAsia="Times New Roman" w:cs="Arial"/>
          <w:b/>
          <w:bCs/>
          <w:lang w:val="ro-RO"/>
        </w:rPr>
        <w:t xml:space="preserve">EVALUAREA RISCURILOR DE CORUPȚIE ÎN CADRUL AUTORITĂȚILOR ȘI INSTITUȚIILOR PUBLICE CENTRALE ȘI LOCALE </w:t>
      </w:r>
    </w:p>
    <w:p w14:paraId="13B89DFA" w14:textId="77777777" w:rsidR="00F66FA3" w:rsidRPr="00AE34D9" w:rsidRDefault="00F66FA3" w:rsidP="007726F1">
      <w:pPr>
        <w:tabs>
          <w:tab w:val="left" w:pos="-567"/>
        </w:tabs>
        <w:spacing w:after="0"/>
        <w:ind w:left="-567"/>
        <w:contextualSpacing/>
        <w:rPr>
          <w:rFonts w:eastAsia="Times New Roman" w:cs="Arial"/>
        </w:rPr>
      </w:pPr>
      <w:r w:rsidRPr="00AE34D9">
        <w:rPr>
          <w:rFonts w:eastAsia="Times New Roman" w:cs="Arial"/>
          <w:lang w:val="ro-RO"/>
        </w:rPr>
        <w:lastRenderedPageBreak/>
        <w:t xml:space="preserve">În cadrul SUUMC, prin Ordinele de zi pe unitate nr. 198 din 13.10.2022, nr. 201 din 18.10.2022, nr. 26 din 09.02.2023 și nr. 29 din 14.02.2023, a fost constituit Grupul de lucru pentru implementarea metodologiei standard de evaluare a riscurilor de </w:t>
      </w:r>
      <w:proofErr w:type="spellStart"/>
      <w:r w:rsidRPr="00AE34D9">
        <w:rPr>
          <w:rFonts w:eastAsia="Times New Roman" w:cs="Arial"/>
          <w:lang w:val="ro-RO"/>
        </w:rPr>
        <w:t>corupţie</w:t>
      </w:r>
      <w:proofErr w:type="spellEnd"/>
      <w:r w:rsidRPr="00AE34D9">
        <w:rPr>
          <w:rFonts w:eastAsia="Times New Roman" w:cs="Arial"/>
          <w:lang w:val="ro-RO"/>
        </w:rPr>
        <w:t>, conform art. 6 din Metodologia aprobată prin HG nr. 599/2018, având următoarea componență</w:t>
      </w:r>
      <w:r w:rsidRPr="00AE34D9">
        <w:rPr>
          <w:rFonts w:eastAsia="Times New Roman" w:cs="Arial"/>
        </w:rPr>
        <w:t>:</w:t>
      </w:r>
    </w:p>
    <w:p w14:paraId="2C9129B5" w14:textId="77777777" w:rsidR="00F66FA3" w:rsidRPr="00AE34D9" w:rsidRDefault="00F66FA3" w:rsidP="007726F1">
      <w:pPr>
        <w:tabs>
          <w:tab w:val="left" w:pos="-567"/>
        </w:tabs>
        <w:spacing w:after="0"/>
        <w:ind w:left="-567"/>
        <w:contextualSpacing/>
        <w:rPr>
          <w:rFonts w:eastAsia="Times New Roman" w:cs="Arial"/>
          <w:lang w:val="ro-RO"/>
        </w:rPr>
      </w:pPr>
      <w:r w:rsidRPr="00AE34D9">
        <w:rPr>
          <w:rFonts w:eastAsia="Times New Roman" w:cs="Arial"/>
          <w:lang w:val="ro-RO"/>
        </w:rPr>
        <w:t xml:space="preserve">- </w:t>
      </w:r>
      <w:proofErr w:type="spellStart"/>
      <w:r w:rsidRPr="00AE34D9">
        <w:rPr>
          <w:rFonts w:eastAsia="Times New Roman" w:cs="Arial"/>
          <w:lang w:val="ro-RO"/>
        </w:rPr>
        <w:t>preşedinte</w:t>
      </w:r>
      <w:proofErr w:type="spellEnd"/>
      <w:r w:rsidRPr="00AE34D9">
        <w:rPr>
          <w:rFonts w:eastAsia="Times New Roman" w:cs="Arial"/>
          <w:lang w:val="ro-RO"/>
        </w:rPr>
        <w:t>: locțiitorul comandantului;</w:t>
      </w:r>
    </w:p>
    <w:p w14:paraId="57F9CCD5" w14:textId="77777777" w:rsidR="00F66FA3" w:rsidRPr="00AE34D9" w:rsidRDefault="00F66FA3" w:rsidP="007726F1">
      <w:pPr>
        <w:tabs>
          <w:tab w:val="left" w:pos="-567"/>
        </w:tabs>
        <w:spacing w:after="0"/>
        <w:ind w:left="-567"/>
        <w:contextualSpacing/>
        <w:rPr>
          <w:rFonts w:eastAsia="Times New Roman" w:cs="Arial"/>
          <w:lang w:val="ro-RO"/>
        </w:rPr>
      </w:pPr>
      <w:r w:rsidRPr="00AE34D9">
        <w:rPr>
          <w:rFonts w:eastAsia="Times New Roman" w:cs="Arial"/>
          <w:lang w:val="ro-RO"/>
        </w:rPr>
        <w:t>- membri:</w:t>
      </w:r>
    </w:p>
    <w:p w14:paraId="2533FD8B" w14:textId="77777777" w:rsidR="00F66FA3" w:rsidRPr="00AE34D9" w:rsidRDefault="00F66FA3" w:rsidP="007726F1">
      <w:pPr>
        <w:tabs>
          <w:tab w:val="left" w:pos="-567"/>
        </w:tabs>
        <w:spacing w:after="0"/>
        <w:ind w:left="-567"/>
        <w:contextualSpacing/>
        <w:rPr>
          <w:rFonts w:eastAsia="Times New Roman" w:cs="Arial"/>
          <w:lang w:val="ro-RO"/>
        </w:rPr>
      </w:pPr>
      <w:r w:rsidRPr="00AE34D9">
        <w:rPr>
          <w:rFonts w:eastAsia="Times New Roman" w:cs="Arial"/>
          <w:lang w:val="ro-RO"/>
        </w:rPr>
        <w:t>•</w:t>
      </w:r>
      <w:r w:rsidRPr="00AE34D9">
        <w:rPr>
          <w:rFonts w:eastAsia="Times New Roman" w:cs="Arial"/>
          <w:lang w:val="ro-RO"/>
        </w:rPr>
        <w:tab/>
        <w:t xml:space="preserve"> membrii comisiei de monitorizare, coordonare și îndrumare metodologică a implementării și dezvoltării sistemului de control intern managerial;</w:t>
      </w:r>
    </w:p>
    <w:p w14:paraId="56928221" w14:textId="77777777" w:rsidR="00F66FA3" w:rsidRPr="00AE34D9" w:rsidRDefault="00F66FA3" w:rsidP="007726F1">
      <w:pPr>
        <w:tabs>
          <w:tab w:val="left" w:pos="-567"/>
        </w:tabs>
        <w:spacing w:after="0"/>
        <w:ind w:left="-567"/>
        <w:contextualSpacing/>
        <w:rPr>
          <w:rFonts w:eastAsia="Times New Roman" w:cs="Arial"/>
          <w:lang w:val="ro-RO"/>
        </w:rPr>
      </w:pPr>
      <w:r w:rsidRPr="00AE34D9">
        <w:rPr>
          <w:rFonts w:eastAsia="Times New Roman" w:cs="Arial"/>
          <w:lang w:val="ro-RO"/>
        </w:rPr>
        <w:t>-</w:t>
      </w:r>
      <w:r w:rsidRPr="00AE34D9">
        <w:rPr>
          <w:rFonts w:eastAsia="Times New Roman" w:cs="Arial"/>
          <w:lang w:val="ro-RO"/>
        </w:rPr>
        <w:tab/>
        <w:t>director financiar-contabil</w:t>
      </w:r>
    </w:p>
    <w:p w14:paraId="4D971483" w14:textId="77777777" w:rsidR="00F66FA3" w:rsidRPr="00AE34D9" w:rsidRDefault="00F66FA3" w:rsidP="007726F1">
      <w:pPr>
        <w:tabs>
          <w:tab w:val="left" w:pos="-567"/>
        </w:tabs>
        <w:spacing w:after="0"/>
        <w:ind w:left="-567"/>
        <w:contextualSpacing/>
        <w:rPr>
          <w:rFonts w:eastAsia="Times New Roman" w:cs="Arial"/>
          <w:lang w:val="ro-RO"/>
        </w:rPr>
      </w:pPr>
      <w:r w:rsidRPr="00AE34D9">
        <w:rPr>
          <w:rFonts w:eastAsia="Times New Roman" w:cs="Arial"/>
          <w:lang w:val="ro-RO"/>
        </w:rPr>
        <w:t>-</w:t>
      </w:r>
      <w:r w:rsidRPr="00AE34D9">
        <w:rPr>
          <w:rFonts w:eastAsia="Times New Roman" w:cs="Arial"/>
          <w:lang w:val="ro-RO"/>
        </w:rPr>
        <w:tab/>
        <w:t>șef ATCTI</w:t>
      </w:r>
    </w:p>
    <w:p w14:paraId="37FACE57" w14:textId="77777777" w:rsidR="00F66FA3" w:rsidRPr="00AE34D9" w:rsidRDefault="00F66FA3" w:rsidP="007726F1">
      <w:pPr>
        <w:tabs>
          <w:tab w:val="left" w:pos="-567"/>
        </w:tabs>
        <w:spacing w:after="0"/>
        <w:ind w:left="-567"/>
        <w:contextualSpacing/>
        <w:rPr>
          <w:rFonts w:eastAsia="Times New Roman" w:cs="Arial"/>
          <w:lang w:val="ro-RO"/>
        </w:rPr>
      </w:pPr>
      <w:r w:rsidRPr="00AE34D9">
        <w:rPr>
          <w:rFonts w:eastAsia="Times New Roman" w:cs="Arial"/>
          <w:lang w:val="ro-RO"/>
        </w:rPr>
        <w:t>-</w:t>
      </w:r>
      <w:r w:rsidRPr="00AE34D9">
        <w:rPr>
          <w:rFonts w:eastAsia="Times New Roman" w:cs="Arial"/>
          <w:lang w:val="ro-RO"/>
        </w:rPr>
        <w:tab/>
        <w:t>șef serviciu resurse umane</w:t>
      </w:r>
    </w:p>
    <w:p w14:paraId="2BCAB6E6" w14:textId="77777777" w:rsidR="00F66FA3" w:rsidRPr="00AE34D9" w:rsidRDefault="00F66FA3" w:rsidP="007726F1">
      <w:pPr>
        <w:tabs>
          <w:tab w:val="left" w:pos="-567"/>
        </w:tabs>
        <w:spacing w:after="0"/>
        <w:ind w:left="-567"/>
        <w:contextualSpacing/>
        <w:rPr>
          <w:rFonts w:eastAsia="Times New Roman" w:cs="Arial"/>
          <w:lang w:val="ro-RO"/>
        </w:rPr>
      </w:pPr>
      <w:r w:rsidRPr="00AE34D9">
        <w:rPr>
          <w:rFonts w:eastAsia="Times New Roman" w:cs="Arial"/>
          <w:lang w:val="ro-RO"/>
        </w:rPr>
        <w:t>-</w:t>
      </w:r>
      <w:r w:rsidRPr="00AE34D9">
        <w:rPr>
          <w:rFonts w:eastAsia="Times New Roman" w:cs="Arial"/>
          <w:lang w:val="ro-RO"/>
        </w:rPr>
        <w:tab/>
        <w:t>șef serviciu evaluare și statistică medicală</w:t>
      </w:r>
    </w:p>
    <w:p w14:paraId="1AD7607C" w14:textId="77777777" w:rsidR="00F66FA3" w:rsidRPr="00AE34D9" w:rsidRDefault="00F66FA3" w:rsidP="007726F1">
      <w:pPr>
        <w:tabs>
          <w:tab w:val="left" w:pos="-567"/>
        </w:tabs>
        <w:spacing w:after="0"/>
        <w:ind w:left="-567"/>
        <w:contextualSpacing/>
        <w:rPr>
          <w:rFonts w:eastAsia="Times New Roman" w:cs="Arial"/>
          <w:lang w:val="ro-RO"/>
        </w:rPr>
      </w:pPr>
      <w:r w:rsidRPr="00AE34D9">
        <w:rPr>
          <w:rFonts w:eastAsia="Times New Roman" w:cs="Arial"/>
          <w:lang w:val="ro-RO"/>
        </w:rPr>
        <w:t>-</w:t>
      </w:r>
      <w:r w:rsidRPr="00AE34D9">
        <w:rPr>
          <w:rFonts w:eastAsia="Times New Roman" w:cs="Arial"/>
          <w:lang w:val="ro-RO"/>
        </w:rPr>
        <w:tab/>
        <w:t>șef birou juridic</w:t>
      </w:r>
    </w:p>
    <w:p w14:paraId="539D4119" w14:textId="77777777" w:rsidR="00F66FA3" w:rsidRPr="00AE34D9" w:rsidRDefault="00F66FA3" w:rsidP="007726F1">
      <w:pPr>
        <w:tabs>
          <w:tab w:val="left" w:pos="-567"/>
        </w:tabs>
        <w:spacing w:after="0"/>
        <w:ind w:left="-567"/>
        <w:contextualSpacing/>
        <w:rPr>
          <w:rFonts w:eastAsia="Times New Roman" w:cs="Arial"/>
          <w:lang w:val="ro-RO"/>
        </w:rPr>
      </w:pPr>
      <w:r w:rsidRPr="00AE34D9">
        <w:rPr>
          <w:rFonts w:eastAsia="Times New Roman" w:cs="Arial"/>
          <w:lang w:val="ro-RO"/>
        </w:rPr>
        <w:t>•</w:t>
      </w:r>
      <w:r w:rsidRPr="00AE34D9">
        <w:rPr>
          <w:rFonts w:eastAsia="Times New Roman" w:cs="Arial"/>
          <w:lang w:val="ro-RO"/>
        </w:rPr>
        <w:tab/>
        <w:t xml:space="preserve"> responsabilul cu consilierea etică pentru personalul militar și pentru personalul civil contractual;</w:t>
      </w:r>
    </w:p>
    <w:p w14:paraId="52D743EF" w14:textId="77777777" w:rsidR="00F66FA3" w:rsidRPr="00AE34D9" w:rsidRDefault="00F66FA3" w:rsidP="007726F1">
      <w:pPr>
        <w:tabs>
          <w:tab w:val="left" w:pos="-567"/>
        </w:tabs>
        <w:spacing w:after="0"/>
        <w:ind w:left="-567"/>
        <w:contextualSpacing/>
        <w:rPr>
          <w:rFonts w:eastAsia="Times New Roman" w:cs="Arial"/>
          <w:lang w:val="ro-RO"/>
        </w:rPr>
      </w:pPr>
      <w:r w:rsidRPr="00AE34D9">
        <w:rPr>
          <w:rFonts w:eastAsia="Times New Roman" w:cs="Arial"/>
          <w:lang w:val="ro-RO"/>
        </w:rPr>
        <w:t>-</w:t>
      </w:r>
      <w:r w:rsidRPr="00AE34D9">
        <w:rPr>
          <w:rFonts w:eastAsia="Times New Roman" w:cs="Arial"/>
          <w:lang w:val="ro-RO"/>
        </w:rPr>
        <w:tab/>
        <w:t>medic primar  - activitate de cercetare</w:t>
      </w:r>
    </w:p>
    <w:p w14:paraId="2755F839" w14:textId="77777777" w:rsidR="00F66FA3" w:rsidRPr="00AE34D9" w:rsidRDefault="00F66FA3" w:rsidP="007726F1">
      <w:pPr>
        <w:tabs>
          <w:tab w:val="left" w:pos="-567"/>
        </w:tabs>
        <w:spacing w:after="0"/>
        <w:ind w:left="-567"/>
        <w:contextualSpacing/>
        <w:rPr>
          <w:rFonts w:eastAsia="Times New Roman" w:cs="Arial"/>
          <w:lang w:val="ro-RO"/>
        </w:rPr>
      </w:pPr>
      <w:r w:rsidRPr="00AE34D9">
        <w:rPr>
          <w:rFonts w:eastAsia="Times New Roman" w:cs="Arial"/>
          <w:lang w:val="ro-RO"/>
        </w:rPr>
        <w:t>•</w:t>
      </w:r>
      <w:r w:rsidRPr="00AE34D9">
        <w:rPr>
          <w:rFonts w:eastAsia="Times New Roman" w:cs="Arial"/>
          <w:lang w:val="ro-RO"/>
        </w:rPr>
        <w:tab/>
        <w:t xml:space="preserve"> responsabilul pentru coordonarea implementării planului de integritate;</w:t>
      </w:r>
    </w:p>
    <w:p w14:paraId="282078BA" w14:textId="77777777" w:rsidR="00F66FA3" w:rsidRPr="00AE34D9" w:rsidRDefault="00F66FA3" w:rsidP="007726F1">
      <w:pPr>
        <w:tabs>
          <w:tab w:val="left" w:pos="-567"/>
        </w:tabs>
        <w:spacing w:after="0"/>
        <w:ind w:left="-567"/>
        <w:contextualSpacing/>
        <w:rPr>
          <w:rFonts w:eastAsia="Times New Roman" w:cs="Arial"/>
          <w:lang w:val="ro-RO"/>
        </w:rPr>
      </w:pPr>
      <w:r w:rsidRPr="00AE34D9">
        <w:rPr>
          <w:rFonts w:eastAsia="Times New Roman" w:cs="Arial"/>
          <w:lang w:val="ro-RO"/>
        </w:rPr>
        <w:t>- șef birou instrucție și stat major</w:t>
      </w:r>
    </w:p>
    <w:p w14:paraId="00C43F22" w14:textId="77777777" w:rsidR="00F66FA3" w:rsidRPr="00AE34D9" w:rsidRDefault="00F66FA3" w:rsidP="007726F1">
      <w:pPr>
        <w:tabs>
          <w:tab w:val="left" w:pos="-567"/>
        </w:tabs>
        <w:spacing w:after="0"/>
        <w:ind w:left="-567"/>
        <w:contextualSpacing/>
        <w:rPr>
          <w:rFonts w:eastAsia="Times New Roman" w:cs="Arial"/>
          <w:lang w:val="ro-RO"/>
        </w:rPr>
      </w:pPr>
      <w:r w:rsidRPr="00AE34D9">
        <w:rPr>
          <w:rFonts w:eastAsia="Times New Roman" w:cs="Arial"/>
          <w:lang w:val="ro-RO"/>
        </w:rPr>
        <w:t>- secretariat : responsabilul pentru coordonarea implementării planului de integritate.</w:t>
      </w:r>
    </w:p>
    <w:p w14:paraId="2A305A42" w14:textId="77777777" w:rsidR="007726F1" w:rsidRDefault="007726F1" w:rsidP="007726F1">
      <w:pPr>
        <w:tabs>
          <w:tab w:val="left" w:pos="-567"/>
        </w:tabs>
        <w:spacing w:after="0"/>
        <w:ind w:left="-567"/>
        <w:contextualSpacing/>
        <w:rPr>
          <w:rFonts w:eastAsia="Times New Roman" w:cs="Arial"/>
          <w:lang w:val="ro-RO"/>
        </w:rPr>
      </w:pPr>
    </w:p>
    <w:p w14:paraId="03B69A60" w14:textId="1FB6282F" w:rsidR="00F66FA3" w:rsidRPr="00AE34D9" w:rsidRDefault="00F66FA3" w:rsidP="007726F1">
      <w:pPr>
        <w:tabs>
          <w:tab w:val="left" w:pos="-567"/>
        </w:tabs>
        <w:spacing w:after="0"/>
        <w:ind w:left="-567"/>
        <w:contextualSpacing/>
        <w:rPr>
          <w:rFonts w:eastAsia="Times New Roman" w:cs="Arial"/>
          <w:lang w:val="ro-RO"/>
        </w:rPr>
      </w:pPr>
      <w:r w:rsidRPr="00AE34D9">
        <w:rPr>
          <w:rFonts w:eastAsia="Times New Roman" w:cs="Arial"/>
          <w:lang w:val="ro-RO"/>
        </w:rPr>
        <w:t>Totodată, în cadrul SUUMC, comandantul/locțiitorul comandantului identifică riscurile potențiale, apoi convoacă ședința de analiză la care participă Grupul de lucru în vederea inițierii procesului de gestionare a riscului și monitorizării stadiului implementării acțiunilor sau a măsurilor de intervenție.</w:t>
      </w:r>
    </w:p>
    <w:p w14:paraId="0F4D0FFF" w14:textId="45E6F3AA" w:rsidR="00F66FA3" w:rsidRPr="00AE34D9" w:rsidRDefault="00F66FA3" w:rsidP="007726F1">
      <w:pPr>
        <w:tabs>
          <w:tab w:val="left" w:pos="-567"/>
        </w:tabs>
        <w:spacing w:after="0"/>
        <w:ind w:left="-567"/>
        <w:contextualSpacing/>
        <w:rPr>
          <w:rFonts w:eastAsia="Times New Roman" w:cs="Arial"/>
          <w:lang w:val="ro-RO"/>
        </w:rPr>
      </w:pPr>
      <w:r w:rsidRPr="00AE34D9">
        <w:rPr>
          <w:rFonts w:eastAsia="Times New Roman" w:cs="Arial"/>
          <w:lang w:val="ro-RO"/>
        </w:rPr>
        <w:t xml:space="preserve">În perioada de raportare, Grupul de lucru a identificat </w:t>
      </w:r>
      <w:proofErr w:type="spellStart"/>
      <w:r w:rsidRPr="00AE34D9">
        <w:rPr>
          <w:rFonts w:eastAsia="Times New Roman" w:cs="Arial"/>
          <w:lang w:val="ro-RO"/>
        </w:rPr>
        <w:t>şi</w:t>
      </w:r>
      <w:proofErr w:type="spellEnd"/>
      <w:r w:rsidRPr="00AE34D9">
        <w:rPr>
          <w:rFonts w:eastAsia="Times New Roman" w:cs="Arial"/>
          <w:lang w:val="ro-RO"/>
        </w:rPr>
        <w:t xml:space="preserve"> descris riscurile de </w:t>
      </w:r>
      <w:proofErr w:type="spellStart"/>
      <w:r w:rsidRPr="00AE34D9">
        <w:rPr>
          <w:rFonts w:eastAsia="Times New Roman" w:cs="Arial"/>
          <w:lang w:val="ro-RO"/>
        </w:rPr>
        <w:t>corupţie</w:t>
      </w:r>
      <w:proofErr w:type="spellEnd"/>
      <w:r w:rsidRPr="00AE34D9">
        <w:rPr>
          <w:rFonts w:eastAsia="Times New Roman" w:cs="Arial"/>
          <w:lang w:val="ro-RO"/>
        </w:rPr>
        <w:t xml:space="preserve">, a evaluat riscurile identificate, a stabilit măsuri de </w:t>
      </w:r>
      <w:r w:rsidR="007726F1" w:rsidRPr="00AE34D9">
        <w:rPr>
          <w:rFonts w:eastAsia="Times New Roman" w:cs="Arial"/>
          <w:lang w:val="ro-RO"/>
        </w:rPr>
        <w:t>intervenție</w:t>
      </w:r>
      <w:r w:rsidRPr="00AE34D9">
        <w:rPr>
          <w:rFonts w:eastAsia="Times New Roman" w:cs="Arial"/>
          <w:lang w:val="ro-RO"/>
        </w:rPr>
        <w:t xml:space="preserve">, și a elaborat Registrul riscurilor de </w:t>
      </w:r>
      <w:proofErr w:type="spellStart"/>
      <w:r w:rsidRPr="00AE34D9">
        <w:rPr>
          <w:rFonts w:eastAsia="Times New Roman" w:cs="Arial"/>
          <w:lang w:val="ro-RO"/>
        </w:rPr>
        <w:t>corupţie</w:t>
      </w:r>
      <w:proofErr w:type="spellEnd"/>
      <w:r w:rsidRPr="00AE34D9">
        <w:rPr>
          <w:rFonts w:eastAsia="Times New Roman" w:cs="Arial"/>
          <w:lang w:val="ro-RO"/>
        </w:rPr>
        <w:t xml:space="preserve"> conform art. 11, 12, 16 și 17 din Metodologia aprobată prin H.G. nr. 599/2018. </w:t>
      </w:r>
    </w:p>
    <w:p w14:paraId="1A6B74AD" w14:textId="77777777" w:rsidR="00F66FA3" w:rsidRPr="00AE34D9" w:rsidRDefault="00F66FA3" w:rsidP="007726F1">
      <w:pPr>
        <w:tabs>
          <w:tab w:val="left" w:pos="-567"/>
        </w:tabs>
        <w:spacing w:after="0"/>
        <w:ind w:left="-567"/>
        <w:contextualSpacing/>
        <w:rPr>
          <w:rFonts w:eastAsia="Times New Roman" w:cs="Arial"/>
        </w:rPr>
      </w:pPr>
      <w:r w:rsidRPr="00AE34D9">
        <w:rPr>
          <w:rFonts w:eastAsia="Times New Roman" w:cs="Arial"/>
          <w:lang w:val="ro-RO"/>
        </w:rPr>
        <w:tab/>
        <w:t>Ca urmare a identificării riscurilor de corupție, au fost elaborate/revizuite următoarele proceduri</w:t>
      </w:r>
      <w:r w:rsidRPr="00AE34D9">
        <w:rPr>
          <w:rFonts w:eastAsia="Times New Roman" w:cs="Arial"/>
        </w:rPr>
        <w:t>:</w:t>
      </w:r>
    </w:p>
    <w:p w14:paraId="2767CC8C" w14:textId="77777777" w:rsidR="00F66FA3" w:rsidRPr="00AE34D9" w:rsidRDefault="00F66FA3" w:rsidP="007726F1">
      <w:pPr>
        <w:numPr>
          <w:ilvl w:val="0"/>
          <w:numId w:val="37"/>
        </w:numPr>
        <w:tabs>
          <w:tab w:val="left" w:pos="-567"/>
        </w:tabs>
        <w:spacing w:after="0"/>
        <w:ind w:left="-567" w:firstLine="0"/>
        <w:contextualSpacing/>
        <w:rPr>
          <w:rFonts w:eastAsia="Times New Roman" w:cs="Arial"/>
          <w:lang w:val="ro-RO"/>
        </w:rPr>
      </w:pPr>
      <w:r w:rsidRPr="00AE34D9">
        <w:rPr>
          <w:rFonts w:eastAsia="Times New Roman" w:cs="Arial"/>
          <w:lang w:val="ro-RO"/>
        </w:rPr>
        <w:t>Procedura operațională cod: P.O.-02482-54.01-001</w:t>
      </w:r>
      <w:r w:rsidRPr="00AE34D9">
        <w:rPr>
          <w:rFonts w:eastAsia="Times New Roman" w:cs="Arial"/>
          <w:lang w:val="ro-RO"/>
        </w:rPr>
        <w:tab/>
        <w:t xml:space="preserve"> revizuită în data de 21.02.2023;</w:t>
      </w:r>
    </w:p>
    <w:p w14:paraId="541EEFA1" w14:textId="77777777" w:rsidR="00F66FA3" w:rsidRPr="00AE34D9" w:rsidRDefault="00F66FA3" w:rsidP="007726F1">
      <w:pPr>
        <w:numPr>
          <w:ilvl w:val="0"/>
          <w:numId w:val="37"/>
        </w:numPr>
        <w:tabs>
          <w:tab w:val="left" w:pos="-567"/>
        </w:tabs>
        <w:spacing w:after="0"/>
        <w:ind w:left="-567" w:firstLine="0"/>
        <w:contextualSpacing/>
        <w:rPr>
          <w:rFonts w:eastAsia="Times New Roman" w:cs="Arial"/>
          <w:lang w:val="ro-RO"/>
        </w:rPr>
      </w:pPr>
      <w:r w:rsidRPr="00AE34D9">
        <w:rPr>
          <w:rFonts w:eastAsia="Times New Roman" w:cs="Arial"/>
          <w:lang w:val="ro-RO"/>
        </w:rPr>
        <w:t xml:space="preserve">Procedura operațională cod: P.O.-02482-33-011 revizuită în data de 13.03.2023; </w:t>
      </w:r>
    </w:p>
    <w:p w14:paraId="52ECE2FE" w14:textId="77777777" w:rsidR="007726F1" w:rsidRDefault="007726F1" w:rsidP="007726F1">
      <w:pPr>
        <w:tabs>
          <w:tab w:val="left" w:pos="-567"/>
        </w:tabs>
        <w:spacing w:after="0"/>
        <w:ind w:left="-567"/>
        <w:contextualSpacing/>
        <w:rPr>
          <w:rFonts w:eastAsia="Times New Roman" w:cs="Arial"/>
          <w:lang w:val="ro-RO"/>
        </w:rPr>
      </w:pPr>
    </w:p>
    <w:p w14:paraId="41DBDE90" w14:textId="07BC03DD" w:rsidR="00F66FA3" w:rsidRPr="00AE34D9" w:rsidRDefault="00F66FA3" w:rsidP="007726F1">
      <w:pPr>
        <w:tabs>
          <w:tab w:val="left" w:pos="-567"/>
        </w:tabs>
        <w:spacing w:after="0"/>
        <w:ind w:left="-567"/>
        <w:contextualSpacing/>
        <w:rPr>
          <w:rFonts w:eastAsia="Times New Roman" w:cs="Arial"/>
          <w:lang w:val="ro-RO"/>
        </w:rPr>
      </w:pPr>
      <w:r w:rsidRPr="00AE34D9">
        <w:rPr>
          <w:rFonts w:eastAsia="Times New Roman" w:cs="Arial"/>
          <w:lang w:val="ro-RO"/>
        </w:rPr>
        <w:t xml:space="preserve">De asemenea, se valorifică Registrul riscurilor de corupție prin includerea în Planul de management al comandantului pentru perioada 2022-2025 a unor precizări privind managementul riscurilor de corupție la nivelul instituției, precum și corelarea registrului riscurilor formalizat conform art. 5 din Ordinul S.G.G. nr. 600/2018 cu registrul riscurilor de </w:t>
      </w:r>
      <w:proofErr w:type="spellStart"/>
      <w:r w:rsidRPr="00AE34D9">
        <w:rPr>
          <w:rFonts w:eastAsia="Times New Roman" w:cs="Arial"/>
          <w:lang w:val="ro-RO"/>
        </w:rPr>
        <w:t>corupţie</w:t>
      </w:r>
      <w:proofErr w:type="spellEnd"/>
      <w:r w:rsidRPr="00AE34D9">
        <w:rPr>
          <w:rFonts w:eastAsia="Times New Roman" w:cs="Arial"/>
          <w:lang w:val="ro-RO"/>
        </w:rPr>
        <w:t>.</w:t>
      </w:r>
    </w:p>
    <w:p w14:paraId="2AF60372" w14:textId="77777777" w:rsidR="00F66FA3" w:rsidRPr="00AE34D9" w:rsidRDefault="00F66FA3" w:rsidP="007726F1">
      <w:pPr>
        <w:tabs>
          <w:tab w:val="left" w:pos="-567"/>
        </w:tabs>
        <w:spacing w:after="0"/>
        <w:ind w:left="-567"/>
        <w:contextualSpacing/>
        <w:rPr>
          <w:rFonts w:eastAsia="Times New Roman" w:cs="Arial"/>
          <w:lang w:val="ro-RO"/>
        </w:rPr>
      </w:pPr>
      <w:r w:rsidRPr="00AE34D9">
        <w:rPr>
          <w:rFonts w:eastAsia="Times New Roman" w:cs="Arial"/>
          <w:lang w:val="ro-RO"/>
        </w:rPr>
        <w:t xml:space="preserve">Membrii Grupului de lucru au beneficiat, în perioada de </w:t>
      </w:r>
      <w:proofErr w:type="spellStart"/>
      <w:r w:rsidRPr="00AE34D9">
        <w:rPr>
          <w:rFonts w:eastAsia="Times New Roman" w:cs="Arial"/>
          <w:lang w:val="ro-RO"/>
        </w:rPr>
        <w:t>referinţă</w:t>
      </w:r>
      <w:proofErr w:type="spellEnd"/>
      <w:r w:rsidRPr="00AE34D9">
        <w:rPr>
          <w:rFonts w:eastAsia="Times New Roman" w:cs="Arial"/>
          <w:lang w:val="ro-RO"/>
        </w:rPr>
        <w:t xml:space="preserve">, de programe de formare în domeniul implementării prevederilor legale referitoare la analiza riscurilor de </w:t>
      </w:r>
      <w:proofErr w:type="spellStart"/>
      <w:r w:rsidRPr="00AE34D9">
        <w:rPr>
          <w:rFonts w:eastAsia="Times New Roman" w:cs="Arial"/>
          <w:lang w:val="ro-RO"/>
        </w:rPr>
        <w:t>corupţie</w:t>
      </w:r>
      <w:proofErr w:type="spellEnd"/>
      <w:r w:rsidRPr="00AE34D9">
        <w:rPr>
          <w:rFonts w:eastAsia="Times New Roman" w:cs="Arial"/>
          <w:lang w:val="ro-RO"/>
        </w:rPr>
        <w:t>.</w:t>
      </w:r>
    </w:p>
    <w:p w14:paraId="3AEEEAAE" w14:textId="77777777" w:rsidR="00F66FA3" w:rsidRPr="00AE34D9" w:rsidRDefault="00F66FA3" w:rsidP="007726F1">
      <w:pPr>
        <w:tabs>
          <w:tab w:val="left" w:pos="-567"/>
        </w:tabs>
        <w:spacing w:after="0"/>
        <w:ind w:left="-567"/>
        <w:contextualSpacing/>
        <w:rPr>
          <w:rFonts w:eastAsia="Times New Roman" w:cs="Arial"/>
          <w:lang w:val="ro-RO"/>
        </w:rPr>
      </w:pPr>
      <w:r w:rsidRPr="00AE34D9">
        <w:rPr>
          <w:rFonts w:eastAsia="Times New Roman" w:cs="Arial"/>
          <w:lang w:val="ro-RO"/>
        </w:rPr>
        <w:t xml:space="preserve">De asemenea, rezultatele implementării Metodologiei au fost avute în vedere la fundamentarea planului de integritate, iar cele ale revizuirii riscurilor de </w:t>
      </w:r>
      <w:proofErr w:type="spellStart"/>
      <w:r w:rsidRPr="00AE34D9">
        <w:rPr>
          <w:rFonts w:eastAsia="Times New Roman" w:cs="Arial"/>
          <w:lang w:val="ro-RO"/>
        </w:rPr>
        <w:t>corupţie</w:t>
      </w:r>
      <w:proofErr w:type="spellEnd"/>
      <w:r w:rsidRPr="00AE34D9">
        <w:rPr>
          <w:rFonts w:eastAsia="Times New Roman" w:cs="Arial"/>
          <w:lang w:val="ro-RO"/>
        </w:rPr>
        <w:t>, la actualizarea acestuia.</w:t>
      </w:r>
    </w:p>
    <w:p w14:paraId="7AADECE0" w14:textId="77777777" w:rsidR="00F66FA3" w:rsidRPr="00AE34D9" w:rsidRDefault="00F66FA3" w:rsidP="00F66FA3">
      <w:pPr>
        <w:tabs>
          <w:tab w:val="left" w:pos="-567"/>
        </w:tabs>
        <w:spacing w:before="120" w:after="0"/>
        <w:ind w:left="-567"/>
        <w:rPr>
          <w:rFonts w:eastAsia="Times New Roman" w:cs="Arial"/>
          <w:lang w:val="ro-RO"/>
        </w:rPr>
      </w:pPr>
    </w:p>
    <w:p w14:paraId="7D653B24" w14:textId="77777777" w:rsidR="00F66FA3" w:rsidRPr="00AE34D9" w:rsidRDefault="00F66FA3" w:rsidP="00F66FA3">
      <w:pPr>
        <w:tabs>
          <w:tab w:val="left" w:pos="-567"/>
        </w:tabs>
        <w:spacing w:before="120" w:after="0"/>
        <w:ind w:left="-567"/>
        <w:rPr>
          <w:rFonts w:eastAsia="Times New Roman" w:cs="Arial"/>
          <w:b/>
          <w:bCs/>
          <w:lang w:val="ro-RO"/>
        </w:rPr>
      </w:pPr>
      <w:r w:rsidRPr="00AE34D9">
        <w:rPr>
          <w:rFonts w:eastAsia="Times New Roman" w:cs="Arial"/>
          <w:b/>
          <w:bCs/>
          <w:lang w:val="ro-RO"/>
        </w:rPr>
        <w:t xml:space="preserve">B. EVALUAREA INCIDENTELOR DE INTEGRITATE ÎN CADRUL AUTORITĂȚILOR ȘI INSTITUȚIILOR PUBLICE CENTRALE ȘI LOCALE </w:t>
      </w:r>
    </w:p>
    <w:p w14:paraId="2F9AD854" w14:textId="77777777" w:rsidR="00F66FA3" w:rsidRPr="00AE34D9" w:rsidRDefault="00F66FA3" w:rsidP="007726F1">
      <w:pPr>
        <w:tabs>
          <w:tab w:val="left" w:pos="-567"/>
        </w:tabs>
        <w:spacing w:after="0"/>
        <w:ind w:left="-567"/>
        <w:rPr>
          <w:rFonts w:eastAsia="Times New Roman" w:cs="Arial"/>
          <w:lang w:val="ro-RO"/>
        </w:rPr>
      </w:pPr>
      <w:r w:rsidRPr="00AE34D9">
        <w:rPr>
          <w:rFonts w:eastAsia="Times New Roman" w:cs="Arial"/>
          <w:lang w:val="ro-RO"/>
        </w:rPr>
        <w:t xml:space="preserve">În cadrul SUUMC, prin Ordinele de zi pe unitate nr. 07 din 11.01.2023 și nr. 26 din 09.02.2023, a fost desemnat responsabilul pentru implementarea metodologiei de evaluare a incidentelor de integritate, în conformitate cu </w:t>
      </w:r>
      <w:proofErr w:type="spellStart"/>
      <w:r w:rsidRPr="00AE34D9">
        <w:rPr>
          <w:rFonts w:eastAsia="Times New Roman" w:cs="Arial"/>
          <w:lang w:val="ro-RO"/>
        </w:rPr>
        <w:t>dispoziţiile</w:t>
      </w:r>
      <w:proofErr w:type="spellEnd"/>
      <w:r w:rsidRPr="00AE34D9">
        <w:rPr>
          <w:rFonts w:eastAsia="Times New Roman" w:cs="Arial"/>
          <w:lang w:val="ro-RO"/>
        </w:rPr>
        <w:t xml:space="preserve"> art. 5 alin. (1) din Metodologia de evaluare a </w:t>
      </w:r>
      <w:r w:rsidRPr="00AE34D9">
        <w:rPr>
          <w:rFonts w:eastAsia="Times New Roman" w:cs="Arial"/>
          <w:lang w:val="ro-RO"/>
        </w:rPr>
        <w:lastRenderedPageBreak/>
        <w:t xml:space="preserve">incidentelor de integritate în cadrul </w:t>
      </w:r>
      <w:proofErr w:type="spellStart"/>
      <w:r w:rsidRPr="00AE34D9">
        <w:rPr>
          <w:rFonts w:eastAsia="Times New Roman" w:cs="Arial"/>
          <w:lang w:val="ro-RO"/>
        </w:rPr>
        <w:t>autorităţilor</w:t>
      </w:r>
      <w:proofErr w:type="spellEnd"/>
      <w:r w:rsidRPr="00AE34D9">
        <w:rPr>
          <w:rFonts w:eastAsia="Times New Roman" w:cs="Arial"/>
          <w:lang w:val="ro-RO"/>
        </w:rPr>
        <w:t xml:space="preserve"> </w:t>
      </w:r>
      <w:proofErr w:type="spellStart"/>
      <w:r w:rsidRPr="00AE34D9">
        <w:rPr>
          <w:rFonts w:eastAsia="Times New Roman" w:cs="Arial"/>
          <w:lang w:val="ro-RO"/>
        </w:rPr>
        <w:t>şi</w:t>
      </w:r>
      <w:proofErr w:type="spellEnd"/>
      <w:r w:rsidRPr="00AE34D9">
        <w:rPr>
          <w:rFonts w:eastAsia="Times New Roman" w:cs="Arial"/>
          <w:lang w:val="ro-RO"/>
        </w:rPr>
        <w:t xml:space="preserve"> </w:t>
      </w:r>
      <w:proofErr w:type="spellStart"/>
      <w:r w:rsidRPr="00AE34D9">
        <w:rPr>
          <w:rFonts w:eastAsia="Times New Roman" w:cs="Arial"/>
          <w:lang w:val="ro-RO"/>
        </w:rPr>
        <w:t>instituţiilor</w:t>
      </w:r>
      <w:proofErr w:type="spellEnd"/>
      <w:r w:rsidRPr="00AE34D9">
        <w:rPr>
          <w:rFonts w:eastAsia="Times New Roman" w:cs="Arial"/>
          <w:lang w:val="ro-RO"/>
        </w:rPr>
        <w:t xml:space="preserve"> publice centrale, aprobată prin H.G. nr. 599/2018. Responsabilul îndeplinește în cadrul instituției și următoarele atribuții</w:t>
      </w:r>
      <w:r w:rsidRPr="00AE34D9">
        <w:rPr>
          <w:rFonts w:eastAsia="Times New Roman" w:cs="Arial"/>
        </w:rPr>
        <w:t>:</w:t>
      </w:r>
    </w:p>
    <w:p w14:paraId="6269D8EB" w14:textId="77777777" w:rsidR="00F66FA3" w:rsidRPr="00AE34D9" w:rsidRDefault="00F66FA3" w:rsidP="007726F1">
      <w:pPr>
        <w:numPr>
          <w:ilvl w:val="0"/>
          <w:numId w:val="38"/>
        </w:numPr>
        <w:tabs>
          <w:tab w:val="left" w:pos="-567"/>
        </w:tabs>
        <w:spacing w:after="0"/>
        <w:ind w:left="-567" w:firstLine="0"/>
        <w:rPr>
          <w:rFonts w:eastAsia="Times New Roman" w:cs="Arial"/>
          <w:lang w:val="ro-RO"/>
        </w:rPr>
      </w:pPr>
      <w:r w:rsidRPr="00AE34D9">
        <w:rPr>
          <w:rFonts w:eastAsia="Times New Roman" w:cs="Arial"/>
          <w:lang w:val="ro-RO"/>
        </w:rPr>
        <w:t>șef Birou instrucție și stat major</w:t>
      </w:r>
    </w:p>
    <w:p w14:paraId="11B39760" w14:textId="77777777" w:rsidR="00F66FA3" w:rsidRPr="00AE34D9" w:rsidRDefault="00F66FA3" w:rsidP="007726F1">
      <w:pPr>
        <w:numPr>
          <w:ilvl w:val="0"/>
          <w:numId w:val="38"/>
        </w:numPr>
        <w:tabs>
          <w:tab w:val="left" w:pos="-567"/>
        </w:tabs>
        <w:spacing w:after="0"/>
        <w:ind w:left="-567" w:firstLine="0"/>
        <w:rPr>
          <w:rFonts w:eastAsia="Times New Roman" w:cs="Arial"/>
          <w:lang w:val="ro-RO"/>
        </w:rPr>
      </w:pPr>
      <w:r w:rsidRPr="00AE34D9">
        <w:rPr>
          <w:rFonts w:eastAsia="Times New Roman" w:cs="Arial"/>
          <w:lang w:val="ro-RO"/>
        </w:rPr>
        <w:t>șef Tură operativă (cumul)</w:t>
      </w:r>
    </w:p>
    <w:p w14:paraId="31C2F5D9" w14:textId="77777777" w:rsidR="00F66FA3" w:rsidRPr="00AE34D9" w:rsidRDefault="00F66FA3" w:rsidP="007726F1">
      <w:pPr>
        <w:numPr>
          <w:ilvl w:val="0"/>
          <w:numId w:val="38"/>
        </w:numPr>
        <w:tabs>
          <w:tab w:val="left" w:pos="-567"/>
        </w:tabs>
        <w:spacing w:after="0"/>
        <w:ind w:left="-567" w:firstLine="0"/>
        <w:rPr>
          <w:rFonts w:eastAsia="Times New Roman" w:cs="Arial"/>
          <w:lang w:val="ro-RO"/>
        </w:rPr>
      </w:pPr>
      <w:r w:rsidRPr="00AE34D9">
        <w:rPr>
          <w:rFonts w:eastAsia="Times New Roman" w:cs="Arial"/>
          <w:lang w:val="ro-RO"/>
        </w:rPr>
        <w:t>ofițer cu primele cercetări</w:t>
      </w:r>
    </w:p>
    <w:p w14:paraId="1F5E539C" w14:textId="77777777" w:rsidR="00F66FA3" w:rsidRPr="00AE34D9" w:rsidRDefault="00F66FA3" w:rsidP="007726F1">
      <w:pPr>
        <w:tabs>
          <w:tab w:val="left" w:pos="-567"/>
        </w:tabs>
        <w:spacing w:after="0"/>
        <w:ind w:left="-567"/>
        <w:rPr>
          <w:rFonts w:eastAsia="Times New Roman" w:cs="Arial"/>
          <w:lang w:val="ro-RO"/>
        </w:rPr>
      </w:pPr>
      <w:r w:rsidRPr="00AE34D9">
        <w:rPr>
          <w:rFonts w:eastAsia="Times New Roman" w:cs="Arial"/>
          <w:lang w:val="ro-RO"/>
        </w:rPr>
        <w:t>Responsabilul nu a beneficiat, în perioada de raportare, de programe de formare în domeniul implementării prevederilor legale referitoare la evaluarea incidentelor de integritate.</w:t>
      </w:r>
    </w:p>
    <w:p w14:paraId="00BA4FFB" w14:textId="77777777" w:rsidR="00F66FA3" w:rsidRPr="00AE34D9" w:rsidRDefault="00F66FA3" w:rsidP="007726F1">
      <w:pPr>
        <w:tabs>
          <w:tab w:val="left" w:pos="-567"/>
        </w:tabs>
        <w:spacing w:after="0"/>
        <w:ind w:left="-567"/>
        <w:rPr>
          <w:rFonts w:eastAsia="Times New Roman" w:cs="Arial"/>
          <w:lang w:val="ro-RO"/>
        </w:rPr>
      </w:pPr>
      <w:r w:rsidRPr="00AE34D9">
        <w:rPr>
          <w:rFonts w:eastAsia="Times New Roman" w:cs="Arial"/>
          <w:lang w:val="ro-RO"/>
        </w:rPr>
        <w:t xml:space="preserve">La nivelul instituției a fost formalizată o </w:t>
      </w:r>
      <w:proofErr w:type="spellStart"/>
      <w:r w:rsidRPr="00AE34D9">
        <w:rPr>
          <w:rFonts w:eastAsia="Times New Roman" w:cs="Arial"/>
          <w:lang w:val="ro-RO"/>
        </w:rPr>
        <w:t>evidenţă</w:t>
      </w:r>
      <w:proofErr w:type="spellEnd"/>
      <w:r w:rsidRPr="00AE34D9">
        <w:rPr>
          <w:rFonts w:eastAsia="Times New Roman" w:cs="Arial"/>
          <w:lang w:val="ro-RO"/>
        </w:rPr>
        <w:t xml:space="preserve"> a sesizărilor formulate conform    art. 6 alin (1) din metodologia de referință aprobată prin H.G. nr. 599/2018, fiind consemnate 2 plângeri transmise la Parchetul militar de pe lângă Tribunalul Militar București.</w:t>
      </w:r>
    </w:p>
    <w:p w14:paraId="069B0E87" w14:textId="77777777" w:rsidR="00F66FA3" w:rsidRPr="00AE34D9" w:rsidRDefault="00F66FA3" w:rsidP="007726F1">
      <w:pPr>
        <w:tabs>
          <w:tab w:val="left" w:pos="-567"/>
        </w:tabs>
        <w:spacing w:after="0"/>
        <w:ind w:left="-567"/>
        <w:rPr>
          <w:rFonts w:eastAsia="Times New Roman" w:cs="Arial"/>
          <w:lang w:val="ro-RO"/>
        </w:rPr>
      </w:pPr>
      <w:r w:rsidRPr="00AE34D9">
        <w:rPr>
          <w:rFonts w:eastAsia="Times New Roman" w:cs="Arial"/>
          <w:lang w:val="ro-RO"/>
        </w:rPr>
        <w:t xml:space="preserve">De asemenea, Comisia constituită în baza Ordinului de zi pe unitate nr. 182 din 21.09.2022 a procedat la cercetarea cauzelor </w:t>
      </w:r>
      <w:proofErr w:type="spellStart"/>
      <w:r w:rsidRPr="00AE34D9">
        <w:rPr>
          <w:rFonts w:eastAsia="Times New Roman" w:cs="Arial"/>
          <w:lang w:val="ro-RO"/>
        </w:rPr>
        <w:t>şi</w:t>
      </w:r>
      <w:proofErr w:type="spellEnd"/>
      <w:r w:rsidRPr="00AE34D9">
        <w:rPr>
          <w:rFonts w:eastAsia="Times New Roman" w:cs="Arial"/>
          <w:lang w:val="ro-RO"/>
        </w:rPr>
        <w:t xml:space="preserve"> împrejurărilor în care s-a </w:t>
      </w:r>
      <w:proofErr w:type="spellStart"/>
      <w:r w:rsidRPr="00AE34D9">
        <w:rPr>
          <w:rFonts w:eastAsia="Times New Roman" w:cs="Arial"/>
          <w:lang w:val="ro-RO"/>
        </w:rPr>
        <w:t>săvârşit</w:t>
      </w:r>
      <w:proofErr w:type="spellEnd"/>
      <w:r w:rsidRPr="00AE34D9">
        <w:rPr>
          <w:rFonts w:eastAsia="Times New Roman" w:cs="Arial"/>
          <w:lang w:val="ro-RO"/>
        </w:rPr>
        <w:t xml:space="preserve"> evenimentul cod 140 „Luarea sau darea de mită” produs în data de 15.09.2022 în care a fost implicat colonel medic SĂVULESCU Alexandru-Florin.</w:t>
      </w:r>
    </w:p>
    <w:p w14:paraId="05890952" w14:textId="113CBF3A" w:rsidR="00F66FA3" w:rsidRPr="00AE34D9" w:rsidRDefault="007726F1" w:rsidP="007726F1">
      <w:pPr>
        <w:tabs>
          <w:tab w:val="left" w:pos="-567"/>
        </w:tabs>
        <w:spacing w:after="0"/>
        <w:ind w:left="-567"/>
        <w:rPr>
          <w:rFonts w:eastAsia="Times New Roman" w:cs="Arial"/>
          <w:lang w:val="ro-RO"/>
        </w:rPr>
      </w:pPr>
      <w:r w:rsidRPr="00AE34D9">
        <w:rPr>
          <w:rFonts w:eastAsia="Times New Roman" w:cs="Arial"/>
          <w:lang w:val="ro-RO"/>
        </w:rPr>
        <w:t>Totodată</w:t>
      </w:r>
      <w:r w:rsidR="00F66FA3" w:rsidRPr="00AE34D9">
        <w:rPr>
          <w:rFonts w:eastAsia="Times New Roman" w:cs="Arial"/>
          <w:lang w:val="ro-RO"/>
        </w:rPr>
        <w:t xml:space="preserve">, pentru o sesizare au fost solicitate </w:t>
      </w:r>
      <w:proofErr w:type="spellStart"/>
      <w:r w:rsidR="00F66FA3" w:rsidRPr="00AE34D9">
        <w:rPr>
          <w:rFonts w:eastAsia="Times New Roman" w:cs="Arial"/>
          <w:lang w:val="ro-RO"/>
        </w:rPr>
        <w:t>informaţii</w:t>
      </w:r>
      <w:proofErr w:type="spellEnd"/>
      <w:r w:rsidR="00F66FA3" w:rsidRPr="00AE34D9">
        <w:rPr>
          <w:rFonts w:eastAsia="Times New Roman" w:cs="Arial"/>
          <w:lang w:val="ro-RO"/>
        </w:rPr>
        <w:t xml:space="preserve"> de la </w:t>
      </w:r>
      <w:proofErr w:type="spellStart"/>
      <w:r w:rsidR="00F66FA3" w:rsidRPr="00AE34D9">
        <w:rPr>
          <w:rFonts w:eastAsia="Times New Roman" w:cs="Arial"/>
          <w:lang w:val="ro-RO"/>
        </w:rPr>
        <w:t>Agenţia</w:t>
      </w:r>
      <w:proofErr w:type="spellEnd"/>
      <w:r w:rsidR="00F66FA3" w:rsidRPr="00AE34D9">
        <w:rPr>
          <w:rFonts w:eastAsia="Times New Roman" w:cs="Arial"/>
          <w:lang w:val="ro-RO"/>
        </w:rPr>
        <w:t xml:space="preserve"> </w:t>
      </w:r>
      <w:proofErr w:type="spellStart"/>
      <w:r w:rsidR="00F66FA3" w:rsidRPr="00AE34D9">
        <w:rPr>
          <w:rFonts w:eastAsia="Times New Roman" w:cs="Arial"/>
          <w:lang w:val="ro-RO"/>
        </w:rPr>
        <w:t>Naţională</w:t>
      </w:r>
      <w:proofErr w:type="spellEnd"/>
      <w:r w:rsidR="00F66FA3" w:rsidRPr="00AE34D9">
        <w:rPr>
          <w:rFonts w:eastAsia="Times New Roman" w:cs="Arial"/>
          <w:lang w:val="ro-RO"/>
        </w:rPr>
        <w:t xml:space="preserve"> de Integritate, </w:t>
      </w:r>
      <w:proofErr w:type="spellStart"/>
      <w:r w:rsidR="00F66FA3" w:rsidRPr="00AE34D9">
        <w:rPr>
          <w:rFonts w:eastAsia="Times New Roman" w:cs="Arial"/>
          <w:lang w:val="ro-RO"/>
        </w:rPr>
        <w:t>Direcţia</w:t>
      </w:r>
      <w:proofErr w:type="spellEnd"/>
      <w:r w:rsidR="00F66FA3" w:rsidRPr="00AE34D9">
        <w:rPr>
          <w:rFonts w:eastAsia="Times New Roman" w:cs="Arial"/>
          <w:lang w:val="ro-RO"/>
        </w:rPr>
        <w:t xml:space="preserve"> </w:t>
      </w:r>
      <w:proofErr w:type="spellStart"/>
      <w:r w:rsidR="00F66FA3" w:rsidRPr="00AE34D9">
        <w:rPr>
          <w:rFonts w:eastAsia="Times New Roman" w:cs="Arial"/>
          <w:lang w:val="ro-RO"/>
        </w:rPr>
        <w:t>Naţională</w:t>
      </w:r>
      <w:proofErr w:type="spellEnd"/>
      <w:r w:rsidR="00F66FA3" w:rsidRPr="00AE34D9">
        <w:rPr>
          <w:rFonts w:eastAsia="Times New Roman" w:cs="Arial"/>
          <w:lang w:val="ro-RO"/>
        </w:rPr>
        <w:t xml:space="preserve"> </w:t>
      </w:r>
      <w:proofErr w:type="spellStart"/>
      <w:r w:rsidR="00F66FA3" w:rsidRPr="00AE34D9">
        <w:rPr>
          <w:rFonts w:eastAsia="Times New Roman" w:cs="Arial"/>
          <w:lang w:val="ro-RO"/>
        </w:rPr>
        <w:t>Anticorupţie</w:t>
      </w:r>
      <w:proofErr w:type="spellEnd"/>
      <w:r w:rsidR="00F66FA3" w:rsidRPr="00AE34D9">
        <w:rPr>
          <w:rFonts w:eastAsia="Times New Roman" w:cs="Arial"/>
          <w:lang w:val="ro-RO"/>
        </w:rPr>
        <w:t xml:space="preserve">, Parchetul de pe lângă înalta Curte de </w:t>
      </w:r>
      <w:proofErr w:type="spellStart"/>
      <w:r w:rsidR="00F66FA3" w:rsidRPr="00AE34D9">
        <w:rPr>
          <w:rFonts w:eastAsia="Times New Roman" w:cs="Arial"/>
          <w:lang w:val="ro-RO"/>
        </w:rPr>
        <w:t>Casaţie</w:t>
      </w:r>
      <w:proofErr w:type="spellEnd"/>
      <w:r w:rsidR="00F66FA3" w:rsidRPr="00AE34D9">
        <w:rPr>
          <w:rFonts w:eastAsia="Times New Roman" w:cs="Arial"/>
          <w:lang w:val="ro-RO"/>
        </w:rPr>
        <w:t xml:space="preserve"> </w:t>
      </w:r>
      <w:proofErr w:type="spellStart"/>
      <w:r w:rsidR="00F66FA3" w:rsidRPr="00AE34D9">
        <w:rPr>
          <w:rFonts w:eastAsia="Times New Roman" w:cs="Arial"/>
          <w:lang w:val="ro-RO"/>
        </w:rPr>
        <w:t>şi</w:t>
      </w:r>
      <w:proofErr w:type="spellEnd"/>
      <w:r w:rsidR="00F66FA3" w:rsidRPr="00AE34D9">
        <w:rPr>
          <w:rFonts w:eastAsia="Times New Roman" w:cs="Arial"/>
          <w:lang w:val="ro-RO"/>
        </w:rPr>
        <w:t xml:space="preserve"> </w:t>
      </w:r>
      <w:proofErr w:type="spellStart"/>
      <w:r w:rsidR="00F66FA3" w:rsidRPr="00AE34D9">
        <w:rPr>
          <w:rFonts w:eastAsia="Times New Roman" w:cs="Arial"/>
          <w:lang w:val="ro-RO"/>
        </w:rPr>
        <w:t>Justiţie</w:t>
      </w:r>
      <w:proofErr w:type="spellEnd"/>
      <w:r w:rsidR="00F66FA3" w:rsidRPr="00AE34D9">
        <w:rPr>
          <w:rFonts w:eastAsia="Times New Roman" w:cs="Arial"/>
          <w:lang w:val="ro-RO"/>
        </w:rPr>
        <w:t xml:space="preserve"> </w:t>
      </w:r>
      <w:proofErr w:type="spellStart"/>
      <w:r w:rsidR="00F66FA3" w:rsidRPr="00AE34D9">
        <w:rPr>
          <w:rFonts w:eastAsia="Times New Roman" w:cs="Arial"/>
          <w:lang w:val="ro-RO"/>
        </w:rPr>
        <w:t>şi</w:t>
      </w:r>
      <w:proofErr w:type="spellEnd"/>
      <w:r w:rsidR="00F66FA3" w:rsidRPr="00AE34D9">
        <w:rPr>
          <w:rFonts w:eastAsia="Times New Roman" w:cs="Arial"/>
          <w:lang w:val="ro-RO"/>
        </w:rPr>
        <w:t xml:space="preserve">/sau alte </w:t>
      </w:r>
      <w:proofErr w:type="spellStart"/>
      <w:r w:rsidR="00F66FA3" w:rsidRPr="00AE34D9">
        <w:rPr>
          <w:rFonts w:eastAsia="Times New Roman" w:cs="Arial"/>
          <w:lang w:val="ro-RO"/>
        </w:rPr>
        <w:t>autorităţi</w:t>
      </w:r>
      <w:proofErr w:type="spellEnd"/>
      <w:r w:rsidR="00F66FA3" w:rsidRPr="00AE34D9">
        <w:rPr>
          <w:rFonts w:eastAsia="Times New Roman" w:cs="Arial"/>
          <w:lang w:val="ro-RO"/>
        </w:rPr>
        <w:t xml:space="preserve"> sau </w:t>
      </w:r>
      <w:proofErr w:type="spellStart"/>
      <w:r w:rsidR="00F66FA3" w:rsidRPr="00AE34D9">
        <w:rPr>
          <w:rFonts w:eastAsia="Times New Roman" w:cs="Arial"/>
          <w:lang w:val="ro-RO"/>
        </w:rPr>
        <w:t>instituţii</w:t>
      </w:r>
      <w:proofErr w:type="spellEnd"/>
      <w:r w:rsidR="00F66FA3" w:rsidRPr="00AE34D9">
        <w:rPr>
          <w:rFonts w:eastAsia="Times New Roman" w:cs="Arial"/>
          <w:lang w:val="ro-RO"/>
        </w:rPr>
        <w:t xml:space="preserve"> publice, conform prevederilor art. 6 alin (2) din metodologia aprobată prin H.G. nr. 599/2018. Niciuna dintre sesizările primite în cursul anului 2022 nu a făcut obiectul unei analize având ca obiect incidentele de integritate sesizate </w:t>
      </w:r>
      <w:proofErr w:type="spellStart"/>
      <w:r w:rsidR="00F66FA3" w:rsidRPr="00AE34D9">
        <w:rPr>
          <w:rFonts w:eastAsia="Times New Roman" w:cs="Arial"/>
          <w:lang w:val="ro-RO"/>
        </w:rPr>
        <w:t>şi</w:t>
      </w:r>
      <w:proofErr w:type="spellEnd"/>
      <w:r w:rsidR="00F66FA3" w:rsidRPr="00AE34D9">
        <w:rPr>
          <w:rFonts w:eastAsia="Times New Roman" w:cs="Arial"/>
          <w:lang w:val="ro-RO"/>
        </w:rPr>
        <w:t xml:space="preserve"> evaluate, conform art. 7 alin (1) din metodologie.</w:t>
      </w:r>
    </w:p>
    <w:p w14:paraId="75373735" w14:textId="3F096F4F" w:rsidR="00F66FA3" w:rsidRPr="00AE34D9" w:rsidRDefault="00F66FA3" w:rsidP="007726F1">
      <w:pPr>
        <w:tabs>
          <w:tab w:val="left" w:pos="-567"/>
        </w:tabs>
        <w:spacing w:after="0"/>
        <w:ind w:left="-567"/>
        <w:rPr>
          <w:rFonts w:eastAsia="Times New Roman" w:cs="Arial"/>
          <w:lang w:val="ro-RO"/>
        </w:rPr>
      </w:pPr>
      <w:r w:rsidRPr="00AE34D9">
        <w:rPr>
          <w:rFonts w:eastAsia="Times New Roman" w:cs="Arial"/>
          <w:lang w:val="ro-RO"/>
        </w:rPr>
        <w:t xml:space="preserve">Ca o consecință a ultimelor 3 incidente de integritate identificate la nivelul </w:t>
      </w:r>
      <w:r w:rsidR="007726F1" w:rsidRPr="00AE34D9">
        <w:rPr>
          <w:rFonts w:eastAsia="Times New Roman" w:cs="Arial"/>
          <w:lang w:val="ro-RO"/>
        </w:rPr>
        <w:t>instituției</w:t>
      </w:r>
      <w:r w:rsidRPr="00AE34D9">
        <w:rPr>
          <w:rFonts w:eastAsia="Times New Roman" w:cs="Arial"/>
          <w:lang w:val="ro-RO"/>
        </w:rPr>
        <w:t xml:space="preserve"> au fost revizuite Registrul riscurilor de corupție și planul de integritate și au fost întocmite două rapoarte specifice.</w:t>
      </w:r>
    </w:p>
    <w:p w14:paraId="624DD175" w14:textId="77777777" w:rsidR="00F66FA3" w:rsidRPr="00AE34D9" w:rsidRDefault="00F66FA3" w:rsidP="007726F1">
      <w:pPr>
        <w:tabs>
          <w:tab w:val="left" w:pos="-567"/>
        </w:tabs>
        <w:spacing w:after="0"/>
        <w:ind w:left="-567"/>
        <w:rPr>
          <w:rFonts w:eastAsia="Times New Roman" w:cs="Arial"/>
          <w:lang w:val="ro-RO"/>
        </w:rPr>
      </w:pPr>
    </w:p>
    <w:p w14:paraId="5E695EC7" w14:textId="77777777" w:rsidR="00F66FA3" w:rsidRPr="00AE34D9" w:rsidRDefault="00F66FA3" w:rsidP="007726F1">
      <w:pPr>
        <w:tabs>
          <w:tab w:val="left" w:pos="-567"/>
        </w:tabs>
        <w:spacing w:after="0"/>
        <w:ind w:left="-567"/>
        <w:rPr>
          <w:rFonts w:eastAsia="Times New Roman" w:cs="Arial"/>
          <w:b/>
          <w:bCs/>
          <w:lang w:val="ro-RO"/>
        </w:rPr>
      </w:pPr>
      <w:r w:rsidRPr="00AE34D9">
        <w:rPr>
          <w:rFonts w:eastAsia="Times New Roman" w:cs="Arial"/>
          <w:b/>
          <w:bCs/>
          <w:lang w:val="ro-RO"/>
        </w:rPr>
        <w:t>C. GESTIONAREA MECANISMULUI DE IMPLEMENTARE A SNA DE CĂTRE INSTITUȚIILE PUBLICE (INCLUSIV ÎNTREPRINDERI PUBLICE)</w:t>
      </w:r>
    </w:p>
    <w:p w14:paraId="0B65DA01" w14:textId="77777777" w:rsidR="00F66FA3" w:rsidRPr="00AE34D9" w:rsidRDefault="00F66FA3" w:rsidP="007726F1">
      <w:pPr>
        <w:tabs>
          <w:tab w:val="left" w:pos="-567"/>
        </w:tabs>
        <w:spacing w:after="0"/>
        <w:ind w:left="-567"/>
        <w:rPr>
          <w:rFonts w:eastAsia="Times New Roman"/>
          <w:shd w:val="clear" w:color="auto" w:fill="FFFFFF"/>
          <w:lang w:val="ro-RO"/>
        </w:rPr>
      </w:pPr>
      <w:r w:rsidRPr="00AE34D9">
        <w:rPr>
          <w:rFonts w:eastAsia="Times New Roman"/>
          <w:shd w:val="clear" w:color="auto" w:fill="FFFFFF"/>
          <w:lang w:val="ro-RO"/>
        </w:rPr>
        <w:t xml:space="preserve">În cadrul SUUMC, Șeful Biroului instrucție și stat major gestionează implementarea SNA, iar, în îndeplinirea atribuțiilor sale, colaborează cu Biroul juridic și Comisia de monitorizare a sistemului de control intern managerial.    </w:t>
      </w:r>
    </w:p>
    <w:p w14:paraId="5D690671" w14:textId="77777777" w:rsidR="00F66FA3" w:rsidRPr="00AE34D9" w:rsidRDefault="00F66FA3" w:rsidP="007726F1">
      <w:pPr>
        <w:tabs>
          <w:tab w:val="left" w:pos="-567"/>
        </w:tabs>
        <w:spacing w:after="0"/>
        <w:ind w:left="-567"/>
        <w:rPr>
          <w:rFonts w:eastAsia="Times New Roman"/>
          <w:shd w:val="clear" w:color="auto" w:fill="FFFFFF"/>
          <w:lang w:val="ro-RO"/>
        </w:rPr>
      </w:pPr>
      <w:r w:rsidRPr="00AE34D9">
        <w:rPr>
          <w:rFonts w:eastAsia="Times New Roman"/>
          <w:shd w:val="clear" w:color="auto" w:fill="FFFFFF"/>
          <w:lang w:val="ro-RO"/>
        </w:rPr>
        <w:t xml:space="preserve">Acesta sau alți angajați cu atribuții subsumate problematicii de referință nu au beneficiat de programe de formare profesională pe teme de integritate.  </w:t>
      </w:r>
    </w:p>
    <w:p w14:paraId="21291217" w14:textId="77777777" w:rsidR="00F66FA3" w:rsidRPr="00AE34D9" w:rsidRDefault="00F66FA3" w:rsidP="007726F1">
      <w:pPr>
        <w:tabs>
          <w:tab w:val="left" w:pos="-567"/>
        </w:tabs>
        <w:spacing w:after="0"/>
        <w:ind w:left="-567"/>
        <w:rPr>
          <w:rFonts w:eastAsia="Times New Roman"/>
          <w:shd w:val="clear" w:color="auto" w:fill="FFFFFF"/>
          <w:lang w:val="ro-RO"/>
        </w:rPr>
      </w:pPr>
      <w:r w:rsidRPr="00AE34D9">
        <w:rPr>
          <w:rFonts w:eastAsia="Times New Roman"/>
          <w:shd w:val="clear" w:color="auto" w:fill="FFFFFF"/>
          <w:lang w:val="ro-RO"/>
        </w:rPr>
        <w:t xml:space="preserve">Problematicii SNA îi sunt alocate suficiente resurse umane, materiale </w:t>
      </w:r>
      <w:proofErr w:type="spellStart"/>
      <w:r w:rsidRPr="00AE34D9">
        <w:rPr>
          <w:rFonts w:eastAsia="Times New Roman"/>
          <w:shd w:val="clear" w:color="auto" w:fill="FFFFFF"/>
          <w:lang w:val="ro-RO"/>
        </w:rPr>
        <w:t>şi</w:t>
      </w:r>
      <w:proofErr w:type="spellEnd"/>
      <w:r w:rsidRPr="00AE34D9">
        <w:rPr>
          <w:rFonts w:eastAsia="Times New Roman"/>
          <w:shd w:val="clear" w:color="auto" w:fill="FFFFFF"/>
          <w:lang w:val="ro-RO"/>
        </w:rPr>
        <w:t xml:space="preserve"> financiare pentru atingerea rezultatelor avute în vedere.</w:t>
      </w:r>
    </w:p>
    <w:p w14:paraId="3FA7CB8E" w14:textId="33CC09F9" w:rsidR="00F66FA3" w:rsidRPr="00AE34D9" w:rsidRDefault="00F66FA3" w:rsidP="007726F1">
      <w:pPr>
        <w:tabs>
          <w:tab w:val="left" w:pos="-567"/>
        </w:tabs>
        <w:spacing w:after="0"/>
        <w:ind w:left="-567"/>
        <w:rPr>
          <w:rFonts w:eastAsia="Times New Roman"/>
          <w:shd w:val="clear" w:color="auto" w:fill="FFFFFF"/>
          <w:lang w:val="ro-RO"/>
        </w:rPr>
      </w:pPr>
      <w:r w:rsidRPr="00AE34D9">
        <w:rPr>
          <w:rFonts w:eastAsia="Times New Roman"/>
          <w:shd w:val="clear" w:color="auto" w:fill="FFFFFF"/>
          <w:lang w:val="ro-RO"/>
        </w:rPr>
        <w:t xml:space="preserve">Principalele obiective ale politicii </w:t>
      </w:r>
      <w:r w:rsidR="007726F1" w:rsidRPr="00AE34D9">
        <w:rPr>
          <w:rFonts w:eastAsia="Times New Roman"/>
          <w:shd w:val="clear" w:color="auto" w:fill="FFFFFF"/>
          <w:lang w:val="ro-RO"/>
        </w:rPr>
        <w:t>organizaționale</w:t>
      </w:r>
      <w:r w:rsidRPr="00AE34D9">
        <w:rPr>
          <w:rFonts w:eastAsia="Times New Roman"/>
          <w:shd w:val="clear" w:color="auto" w:fill="FFFFFF"/>
          <w:lang w:val="ro-RO"/>
        </w:rPr>
        <w:t xml:space="preserve"> în materie de integritate sunt</w:t>
      </w:r>
      <w:r w:rsidRPr="00AE34D9">
        <w:rPr>
          <w:rFonts w:eastAsia="Times New Roman" w:cs="Arial"/>
        </w:rPr>
        <w:t>:</w:t>
      </w:r>
    </w:p>
    <w:p w14:paraId="2338E034" w14:textId="77777777" w:rsidR="00F66FA3" w:rsidRPr="00AE34D9" w:rsidRDefault="00F66FA3" w:rsidP="007726F1">
      <w:pPr>
        <w:numPr>
          <w:ilvl w:val="0"/>
          <w:numId w:val="39"/>
        </w:numPr>
        <w:tabs>
          <w:tab w:val="left" w:pos="-567"/>
        </w:tabs>
        <w:spacing w:after="0"/>
        <w:ind w:left="-567" w:firstLine="0"/>
        <w:rPr>
          <w:rFonts w:eastAsia="Times New Roman"/>
          <w:shd w:val="clear" w:color="auto" w:fill="FFFFFF"/>
          <w:lang w:val="ro-RO"/>
        </w:rPr>
      </w:pPr>
      <w:proofErr w:type="spellStart"/>
      <w:r w:rsidRPr="00AE34D9">
        <w:rPr>
          <w:rFonts w:eastAsia="Times New Roman"/>
          <w:shd w:val="clear" w:color="auto" w:fill="FFFFFF"/>
          <w:lang w:val="ro-RO"/>
        </w:rPr>
        <w:t>Ob</w:t>
      </w:r>
      <w:proofErr w:type="spellEnd"/>
      <w:r w:rsidRPr="00AE34D9">
        <w:rPr>
          <w:rFonts w:eastAsia="Times New Roman"/>
          <w:shd w:val="clear" w:color="auto" w:fill="FFFFFF"/>
          <w:lang w:val="ro-RO"/>
        </w:rPr>
        <w:t>. gen. 1 - creșterea gradului de implementare a măsurilor de integritate la nivel organizațional</w:t>
      </w:r>
    </w:p>
    <w:p w14:paraId="57FDE7A8" w14:textId="77777777" w:rsidR="00F66FA3" w:rsidRPr="00AE34D9" w:rsidRDefault="00F66FA3" w:rsidP="007726F1">
      <w:pPr>
        <w:numPr>
          <w:ilvl w:val="0"/>
          <w:numId w:val="39"/>
        </w:numPr>
        <w:tabs>
          <w:tab w:val="left" w:pos="-567"/>
        </w:tabs>
        <w:spacing w:after="0"/>
        <w:ind w:left="-567" w:firstLine="0"/>
        <w:rPr>
          <w:rFonts w:eastAsia="Times New Roman"/>
          <w:shd w:val="clear" w:color="auto" w:fill="FFFFFF"/>
          <w:lang w:val="ro-RO"/>
        </w:rPr>
      </w:pPr>
      <w:proofErr w:type="spellStart"/>
      <w:r w:rsidRPr="00AE34D9">
        <w:rPr>
          <w:rFonts w:eastAsia="Times New Roman"/>
          <w:shd w:val="clear" w:color="auto" w:fill="FFFFFF"/>
          <w:lang w:val="ro-RO"/>
        </w:rPr>
        <w:t>Ob</w:t>
      </w:r>
      <w:proofErr w:type="spellEnd"/>
      <w:r w:rsidRPr="00AE34D9">
        <w:rPr>
          <w:rFonts w:eastAsia="Times New Roman"/>
          <w:shd w:val="clear" w:color="auto" w:fill="FFFFFF"/>
          <w:lang w:val="ro-RO"/>
        </w:rPr>
        <w:t>. gen. 2 - reducerea impactului corupției asupra personalului instituției</w:t>
      </w:r>
    </w:p>
    <w:p w14:paraId="42ACFDC9" w14:textId="77777777" w:rsidR="00F66FA3" w:rsidRPr="00AE34D9" w:rsidRDefault="00F66FA3" w:rsidP="007726F1">
      <w:pPr>
        <w:numPr>
          <w:ilvl w:val="0"/>
          <w:numId w:val="39"/>
        </w:numPr>
        <w:tabs>
          <w:tab w:val="left" w:pos="-567"/>
        </w:tabs>
        <w:spacing w:after="0"/>
        <w:ind w:left="-567" w:firstLine="0"/>
        <w:rPr>
          <w:rFonts w:eastAsia="Times New Roman"/>
          <w:shd w:val="clear" w:color="auto" w:fill="FFFFFF"/>
          <w:lang w:val="ro-RO"/>
        </w:rPr>
      </w:pPr>
      <w:proofErr w:type="spellStart"/>
      <w:r w:rsidRPr="00AE34D9">
        <w:rPr>
          <w:rFonts w:eastAsia="Times New Roman"/>
          <w:shd w:val="clear" w:color="auto" w:fill="FFFFFF"/>
          <w:lang w:val="ro-RO"/>
        </w:rPr>
        <w:t>Ob</w:t>
      </w:r>
      <w:proofErr w:type="spellEnd"/>
      <w:r w:rsidRPr="00AE34D9">
        <w:rPr>
          <w:rFonts w:eastAsia="Times New Roman"/>
          <w:shd w:val="clear" w:color="auto" w:fill="FFFFFF"/>
          <w:lang w:val="ro-RO"/>
        </w:rPr>
        <w:t>. gen. 3 - consolidarea managementului instituțional și a capacității administrative pentru prevenirea și combaterea corupției</w:t>
      </w:r>
    </w:p>
    <w:p w14:paraId="0190D520" w14:textId="77777777" w:rsidR="00F66FA3" w:rsidRPr="00AE34D9" w:rsidRDefault="00F66FA3" w:rsidP="007726F1">
      <w:pPr>
        <w:numPr>
          <w:ilvl w:val="0"/>
          <w:numId w:val="39"/>
        </w:numPr>
        <w:tabs>
          <w:tab w:val="left" w:pos="-567"/>
        </w:tabs>
        <w:spacing w:after="0"/>
        <w:ind w:left="-567" w:firstLine="0"/>
        <w:rPr>
          <w:rFonts w:eastAsia="Times New Roman"/>
          <w:shd w:val="clear" w:color="auto" w:fill="FFFFFF"/>
          <w:lang w:val="ro-RO"/>
        </w:rPr>
      </w:pPr>
      <w:proofErr w:type="spellStart"/>
      <w:r w:rsidRPr="00AE34D9">
        <w:rPr>
          <w:rFonts w:eastAsia="Times New Roman"/>
          <w:shd w:val="clear" w:color="auto" w:fill="FFFFFF"/>
          <w:lang w:val="ro-RO"/>
        </w:rPr>
        <w:t>Ob</w:t>
      </w:r>
      <w:proofErr w:type="spellEnd"/>
      <w:r w:rsidRPr="00AE34D9">
        <w:rPr>
          <w:rFonts w:eastAsia="Times New Roman"/>
          <w:shd w:val="clear" w:color="auto" w:fill="FFFFFF"/>
          <w:lang w:val="ro-RO"/>
        </w:rPr>
        <w:t>. gen. 4 - consolidarea integrității în domenii de activitate prioritare</w:t>
      </w:r>
    </w:p>
    <w:p w14:paraId="2C4CDC95" w14:textId="77777777" w:rsidR="00F66FA3" w:rsidRPr="00AE34D9" w:rsidRDefault="00F66FA3" w:rsidP="007726F1">
      <w:pPr>
        <w:numPr>
          <w:ilvl w:val="0"/>
          <w:numId w:val="39"/>
        </w:numPr>
        <w:tabs>
          <w:tab w:val="left" w:pos="-567"/>
        </w:tabs>
        <w:spacing w:after="0"/>
        <w:ind w:left="-567" w:firstLine="0"/>
        <w:rPr>
          <w:rFonts w:eastAsia="Times New Roman"/>
          <w:shd w:val="clear" w:color="auto" w:fill="FFFFFF"/>
          <w:lang w:val="ro-RO"/>
        </w:rPr>
      </w:pPr>
      <w:proofErr w:type="spellStart"/>
      <w:r w:rsidRPr="00AE34D9">
        <w:rPr>
          <w:rFonts w:eastAsia="Times New Roman"/>
          <w:shd w:val="clear" w:color="auto" w:fill="FFFFFF"/>
          <w:lang w:val="ro-RO"/>
        </w:rPr>
        <w:t>Ob</w:t>
      </w:r>
      <w:proofErr w:type="spellEnd"/>
      <w:r w:rsidRPr="00AE34D9">
        <w:rPr>
          <w:rFonts w:eastAsia="Times New Roman"/>
          <w:shd w:val="clear" w:color="auto" w:fill="FFFFFF"/>
          <w:lang w:val="ro-RO"/>
        </w:rPr>
        <w:t>. gen. 5 - consolidarea performanțelor de combatere a corupției prin mijloace penale și administrative.</w:t>
      </w:r>
    </w:p>
    <w:p w14:paraId="1BB6FD33" w14:textId="77777777" w:rsidR="00F66FA3" w:rsidRPr="00AE34D9" w:rsidRDefault="00F66FA3" w:rsidP="007726F1">
      <w:pPr>
        <w:tabs>
          <w:tab w:val="left" w:pos="-567"/>
        </w:tabs>
        <w:spacing w:after="0"/>
        <w:ind w:left="-567"/>
        <w:rPr>
          <w:rFonts w:eastAsia="Times New Roman"/>
          <w:shd w:val="clear" w:color="auto" w:fill="FFFFFF"/>
          <w:lang w:val="ro-RO"/>
        </w:rPr>
      </w:pPr>
      <w:r w:rsidRPr="00AE34D9">
        <w:rPr>
          <w:rFonts w:eastAsia="Times New Roman"/>
          <w:shd w:val="clear" w:color="auto" w:fill="FFFFFF"/>
          <w:lang w:val="ro-RO"/>
        </w:rPr>
        <w:t>Sunt formalizate proceduri de sistem care adresează problematica SNA, stabilind modul de lucru specific aplicării codului etic, declarării averilor, declarării cadourilor, gestionării conflictelor de interese, gestionării incompatibilităților, protecției avertizorilor, evaluării riscurilor de corupție și a incidentelor de integritate.</w:t>
      </w:r>
    </w:p>
    <w:p w14:paraId="561C4DED" w14:textId="77777777" w:rsidR="00F66FA3" w:rsidRPr="00AE34D9" w:rsidRDefault="00F66FA3" w:rsidP="007726F1">
      <w:pPr>
        <w:tabs>
          <w:tab w:val="left" w:pos="-567"/>
        </w:tabs>
        <w:spacing w:after="0"/>
        <w:ind w:left="-567"/>
        <w:rPr>
          <w:rFonts w:eastAsia="Times New Roman"/>
          <w:shd w:val="clear" w:color="auto" w:fill="FFFFFF"/>
          <w:lang w:val="ro-RO"/>
        </w:rPr>
      </w:pPr>
      <w:r w:rsidRPr="00AE34D9">
        <w:rPr>
          <w:rFonts w:eastAsia="Times New Roman"/>
          <w:shd w:val="clear" w:color="auto" w:fill="FFFFFF"/>
          <w:lang w:val="ro-RO"/>
        </w:rPr>
        <w:lastRenderedPageBreak/>
        <w:t xml:space="preserve">Responsabilizarea personalului prin completarea fișelor de post, emiterea unor circulare pentru informarea tuturor angajaților și organizarea unor ședințe de lucru s-au dovedit a fi  cele mai eficiente măsuri de promovare a </w:t>
      </w:r>
      <w:proofErr w:type="spellStart"/>
      <w:r w:rsidRPr="00AE34D9">
        <w:rPr>
          <w:rFonts w:eastAsia="Times New Roman"/>
          <w:shd w:val="clear" w:color="auto" w:fill="FFFFFF"/>
          <w:lang w:val="ro-RO"/>
        </w:rPr>
        <w:t>integrităţii</w:t>
      </w:r>
      <w:proofErr w:type="spellEnd"/>
      <w:r w:rsidRPr="00AE34D9">
        <w:rPr>
          <w:rFonts w:eastAsia="Times New Roman"/>
          <w:shd w:val="clear" w:color="auto" w:fill="FFFFFF"/>
          <w:lang w:val="ro-RO"/>
        </w:rPr>
        <w:t xml:space="preserve"> în cadrul SUUMC.</w:t>
      </w:r>
    </w:p>
    <w:p w14:paraId="16E66EBB" w14:textId="77777777" w:rsidR="00F66FA3" w:rsidRPr="00AE34D9" w:rsidRDefault="00F66FA3" w:rsidP="007726F1">
      <w:pPr>
        <w:tabs>
          <w:tab w:val="left" w:pos="-567"/>
        </w:tabs>
        <w:spacing w:after="0"/>
        <w:ind w:left="-567"/>
        <w:rPr>
          <w:rFonts w:eastAsia="Times New Roman"/>
          <w:shd w:val="clear" w:color="auto" w:fill="FFFFFF"/>
          <w:lang w:val="ro-RO"/>
        </w:rPr>
      </w:pPr>
      <w:r w:rsidRPr="00AE34D9">
        <w:rPr>
          <w:rFonts w:eastAsia="Times New Roman"/>
          <w:shd w:val="clear" w:color="auto" w:fill="FFFFFF"/>
          <w:lang w:val="ro-RO"/>
        </w:rPr>
        <w:t xml:space="preserve">În SUUMC nu au fost implementate, în cursul anului 2022, proiecte cu </w:t>
      </w:r>
      <w:proofErr w:type="spellStart"/>
      <w:r w:rsidRPr="00AE34D9">
        <w:rPr>
          <w:rFonts w:eastAsia="Times New Roman"/>
          <w:shd w:val="clear" w:color="auto" w:fill="FFFFFF"/>
          <w:lang w:val="ro-RO"/>
        </w:rPr>
        <w:t>finanţare</w:t>
      </w:r>
      <w:proofErr w:type="spellEnd"/>
      <w:r w:rsidRPr="00AE34D9">
        <w:rPr>
          <w:rFonts w:eastAsia="Times New Roman"/>
          <w:shd w:val="clear" w:color="auto" w:fill="FFFFFF"/>
          <w:lang w:val="ro-RO"/>
        </w:rPr>
        <w:t xml:space="preserve"> externă nerambursabilă în domeniul </w:t>
      </w:r>
      <w:proofErr w:type="spellStart"/>
      <w:r w:rsidRPr="00AE34D9">
        <w:rPr>
          <w:rFonts w:eastAsia="Times New Roman"/>
          <w:shd w:val="clear" w:color="auto" w:fill="FFFFFF"/>
          <w:lang w:val="ro-RO"/>
        </w:rPr>
        <w:t>integrităţii</w:t>
      </w:r>
      <w:proofErr w:type="spellEnd"/>
      <w:r w:rsidRPr="00AE34D9">
        <w:rPr>
          <w:rFonts w:eastAsia="Times New Roman"/>
          <w:shd w:val="clear" w:color="auto" w:fill="FFFFFF"/>
          <w:lang w:val="ro-RO"/>
        </w:rPr>
        <w:t>/</w:t>
      </w:r>
      <w:proofErr w:type="spellStart"/>
      <w:r w:rsidRPr="00AE34D9">
        <w:rPr>
          <w:rFonts w:eastAsia="Times New Roman"/>
          <w:shd w:val="clear" w:color="auto" w:fill="FFFFFF"/>
          <w:lang w:val="ro-RO"/>
        </w:rPr>
        <w:t>anticorupţiei</w:t>
      </w:r>
      <w:proofErr w:type="spellEnd"/>
      <w:r w:rsidRPr="00AE34D9">
        <w:rPr>
          <w:rFonts w:eastAsia="Times New Roman"/>
          <w:shd w:val="clear" w:color="auto" w:fill="FFFFFF"/>
          <w:lang w:val="ro-RO"/>
        </w:rPr>
        <w:t>.</w:t>
      </w:r>
    </w:p>
    <w:p w14:paraId="2132ADD7" w14:textId="77777777" w:rsidR="00F66FA3" w:rsidRPr="00AE34D9" w:rsidRDefault="00F66FA3" w:rsidP="007726F1">
      <w:pPr>
        <w:tabs>
          <w:tab w:val="left" w:pos="-567"/>
        </w:tabs>
        <w:spacing w:after="0"/>
        <w:ind w:left="-567"/>
        <w:rPr>
          <w:rFonts w:eastAsia="Times New Roman"/>
          <w:b/>
          <w:shd w:val="clear" w:color="auto" w:fill="FFFFFF"/>
          <w:lang w:val="ro-RO"/>
        </w:rPr>
      </w:pPr>
    </w:p>
    <w:p w14:paraId="3043C389" w14:textId="77777777" w:rsidR="00F66FA3" w:rsidRPr="00AE34D9" w:rsidRDefault="00F66FA3" w:rsidP="007726F1">
      <w:pPr>
        <w:pBdr>
          <w:top w:val="single" w:sz="4" w:space="1" w:color="auto"/>
          <w:left w:val="single" w:sz="4" w:space="4" w:color="auto"/>
          <w:bottom w:val="single" w:sz="4" w:space="1" w:color="auto"/>
          <w:right w:val="single" w:sz="4" w:space="4" w:color="auto"/>
        </w:pBdr>
        <w:tabs>
          <w:tab w:val="left" w:pos="-567"/>
        </w:tabs>
        <w:spacing w:after="0"/>
        <w:ind w:left="-567"/>
        <w:rPr>
          <w:rFonts w:eastAsia="Times New Roman" w:cs="Arial"/>
          <w:b/>
          <w:lang w:val="ro-RO"/>
        </w:rPr>
      </w:pPr>
      <w:r w:rsidRPr="00AE34D9">
        <w:rPr>
          <w:rFonts w:eastAsia="Times New Roman" w:cs="Arial"/>
          <w:b/>
          <w:lang w:val="ro-RO"/>
        </w:rPr>
        <w:t xml:space="preserve">III. BUNE PRACTICI </w:t>
      </w:r>
    </w:p>
    <w:p w14:paraId="32B11B9D" w14:textId="77777777" w:rsidR="00F66FA3" w:rsidRPr="00AE34D9" w:rsidRDefault="00F66FA3" w:rsidP="007726F1">
      <w:pPr>
        <w:tabs>
          <w:tab w:val="left" w:pos="-567"/>
        </w:tabs>
        <w:spacing w:after="0"/>
        <w:ind w:left="-567"/>
        <w:rPr>
          <w:rFonts w:eastAsia="Calibri"/>
          <w:b/>
          <w:lang w:val="ro-RO"/>
        </w:rPr>
      </w:pPr>
      <w:r w:rsidRPr="00AE34D9">
        <w:rPr>
          <w:rFonts w:eastAsia="Calibri"/>
          <w:b/>
          <w:lang w:val="ro-RO"/>
        </w:rPr>
        <w:t>Nu au fost identificate.</w:t>
      </w:r>
    </w:p>
    <w:p w14:paraId="0DB717AD" w14:textId="77777777" w:rsidR="00F66FA3" w:rsidRPr="00AE34D9" w:rsidRDefault="00F66FA3" w:rsidP="007726F1">
      <w:pPr>
        <w:tabs>
          <w:tab w:val="left" w:pos="-567"/>
        </w:tabs>
        <w:spacing w:after="0"/>
        <w:ind w:left="-567"/>
        <w:rPr>
          <w:rFonts w:eastAsia="Times New Roman" w:cs="Arial"/>
          <w:lang w:val="ro-RO"/>
        </w:rPr>
      </w:pPr>
    </w:p>
    <w:p w14:paraId="4413F82D" w14:textId="77777777" w:rsidR="00F66FA3" w:rsidRPr="00AE34D9" w:rsidRDefault="00F66FA3" w:rsidP="007726F1">
      <w:pPr>
        <w:pBdr>
          <w:top w:val="single" w:sz="4" w:space="1" w:color="auto"/>
          <w:left w:val="single" w:sz="4" w:space="4" w:color="auto"/>
          <w:bottom w:val="single" w:sz="4" w:space="1" w:color="auto"/>
          <w:right w:val="single" w:sz="4" w:space="4" w:color="auto"/>
        </w:pBdr>
        <w:tabs>
          <w:tab w:val="left" w:pos="-567"/>
        </w:tabs>
        <w:spacing w:after="0"/>
        <w:ind w:left="-567"/>
        <w:rPr>
          <w:rFonts w:eastAsia="Times New Roman" w:cs="Arial"/>
          <w:b/>
          <w:lang w:val="ro-RO"/>
        </w:rPr>
      </w:pPr>
      <w:r w:rsidRPr="00AE34D9">
        <w:rPr>
          <w:rFonts w:eastAsia="Times New Roman" w:cs="Arial"/>
          <w:b/>
          <w:lang w:val="ro-RO"/>
        </w:rPr>
        <w:t xml:space="preserve">IV. CONCLUZII ȘI RECOMANDĂRI </w:t>
      </w:r>
    </w:p>
    <w:p w14:paraId="4D24B641" w14:textId="77777777" w:rsidR="00F66FA3" w:rsidRPr="00AE34D9" w:rsidRDefault="00F66FA3" w:rsidP="007726F1">
      <w:pPr>
        <w:numPr>
          <w:ilvl w:val="0"/>
          <w:numId w:val="36"/>
        </w:numPr>
        <w:tabs>
          <w:tab w:val="left" w:pos="-567"/>
        </w:tabs>
        <w:spacing w:after="0"/>
        <w:ind w:left="-567" w:firstLine="0"/>
        <w:rPr>
          <w:rFonts w:eastAsia="Times New Roman" w:cs="Arial"/>
          <w:b/>
          <w:bCs/>
          <w:lang w:val="ro-RO"/>
        </w:rPr>
      </w:pPr>
      <w:r w:rsidRPr="00AE34D9">
        <w:rPr>
          <w:rFonts w:eastAsia="Times New Roman" w:cs="Arial"/>
          <w:b/>
          <w:bCs/>
          <w:lang w:val="ro-RO"/>
        </w:rPr>
        <w:t xml:space="preserve">EVALUAREA RISCURILOR DE CORUPȚIE ÎN CADRUL AUTORITĂȚILOR ȘI INSTITUȚIILOR PUBLICE CENTRALE ȘI LOCALE </w:t>
      </w:r>
    </w:p>
    <w:p w14:paraId="1470C8A3" w14:textId="77777777" w:rsidR="00F66FA3" w:rsidRPr="00AE34D9" w:rsidRDefault="00F66FA3" w:rsidP="007726F1">
      <w:pPr>
        <w:tabs>
          <w:tab w:val="left" w:pos="-567"/>
        </w:tabs>
        <w:spacing w:after="0"/>
        <w:ind w:left="-567"/>
        <w:rPr>
          <w:rFonts w:eastAsia="Times New Roman" w:cs="Arial"/>
          <w:lang w:val="ro-RO"/>
        </w:rPr>
      </w:pPr>
      <w:r w:rsidRPr="00AE34D9">
        <w:rPr>
          <w:rFonts w:eastAsia="Times New Roman" w:cs="Arial"/>
          <w:lang w:val="ro-RO"/>
        </w:rPr>
        <w:t>1. Asigurarea parcurgerii de către președintele, membrii și secretarul Grupului de lucru constituit potrivit Metodologiei standard de evaluare a riscurilor de corupție în cadrul autorităților și instituțiilor publice centrale, aprobată prin Hotărârea Guvernului nr. 599/2018, a unor programe de formare profesională în domeniile de referință, cu scopul adresării indicatorului specific subsumat Măsurii nr. 1.1.4. din SNA 2021-2025.</w:t>
      </w:r>
    </w:p>
    <w:p w14:paraId="45CDD3B4" w14:textId="0FE28118" w:rsidR="00F66FA3" w:rsidRPr="00AE34D9" w:rsidRDefault="00F66FA3" w:rsidP="007726F1">
      <w:pPr>
        <w:tabs>
          <w:tab w:val="left" w:pos="-567"/>
        </w:tabs>
        <w:spacing w:after="0"/>
        <w:ind w:left="-567"/>
        <w:rPr>
          <w:rFonts w:eastAsia="Times New Roman" w:cs="Arial"/>
          <w:lang w:val="ro-RO"/>
        </w:rPr>
      </w:pPr>
      <w:r w:rsidRPr="00AE34D9">
        <w:rPr>
          <w:rFonts w:eastAsia="Times New Roman" w:cs="Arial"/>
          <w:lang w:val="ro-RO"/>
        </w:rPr>
        <w:t>2. Fundamentarea modificărilor și completărilor aduse registrului riscurilor de corupție de rezultatele aplicării unor chestionare persoanelor cu funcții de conducere sau coordonare din cadrul instituției sau al structurilor subordonate, coordonate sau aflate sub autoritate, precum și angajaților din cadrul structurilor</w:t>
      </w:r>
      <w:r w:rsidR="007726F1">
        <w:rPr>
          <w:rFonts w:eastAsia="Times New Roman" w:cs="Arial"/>
          <w:lang w:val="ro-RO"/>
        </w:rPr>
        <w:t>,</w:t>
      </w:r>
      <w:r w:rsidRPr="00AE34D9">
        <w:rPr>
          <w:rFonts w:eastAsia="Times New Roman" w:cs="Arial"/>
          <w:lang w:val="ro-RO"/>
        </w:rPr>
        <w:t xml:space="preserve"> care desfășoară activități considerate vulnerabile la corupție, în vederea adresării dispozițiilor art. 11 alin. (2) lit. e) și alin. (3) din Metodologia standard de evaluare a riscurilor de corupție în cadrul autorităților și instituțiilor publice centrale aprobată prin Hotărârea Guvernului nr. 599/2018.</w:t>
      </w:r>
    </w:p>
    <w:p w14:paraId="043F8CF7" w14:textId="77777777" w:rsidR="00F66FA3" w:rsidRPr="00AE34D9" w:rsidRDefault="00F66FA3" w:rsidP="007726F1">
      <w:pPr>
        <w:tabs>
          <w:tab w:val="left" w:pos="-567"/>
        </w:tabs>
        <w:spacing w:after="0"/>
        <w:ind w:left="-567"/>
        <w:rPr>
          <w:rFonts w:eastAsia="Times New Roman" w:cs="Arial"/>
          <w:lang w:val="ro-RO"/>
        </w:rPr>
      </w:pPr>
      <w:r w:rsidRPr="00AE34D9">
        <w:rPr>
          <w:rFonts w:eastAsia="Times New Roman" w:cs="Arial"/>
          <w:lang w:val="ro-RO"/>
        </w:rPr>
        <w:t>3. Monitorizarea anuală a modului de implementare a măsurilor stabilite în Registrul riscurilor de corupție și revizuirea acestuia, în conformitate cu prevederile art. 5 lit. e) și art. 18 din Metodologia standard de evaluare a riscurilor de corupție în cadrul autorităților și instituțiilor publice centrale aprobată prin Hotărârea Guvernului nr. 599/2018.</w:t>
      </w:r>
    </w:p>
    <w:p w14:paraId="150F9AC7" w14:textId="77777777" w:rsidR="00F66FA3" w:rsidRPr="00AE34D9" w:rsidRDefault="00F66FA3" w:rsidP="007726F1">
      <w:pPr>
        <w:tabs>
          <w:tab w:val="left" w:pos="-567"/>
        </w:tabs>
        <w:spacing w:after="0"/>
        <w:ind w:left="-567"/>
        <w:rPr>
          <w:rFonts w:eastAsia="Times New Roman"/>
          <w:shd w:val="clear" w:color="auto" w:fill="FFFFFF"/>
          <w:lang w:val="ro-RO"/>
        </w:rPr>
      </w:pPr>
      <w:r w:rsidRPr="00AE34D9">
        <w:rPr>
          <w:rFonts w:eastAsia="Times New Roman"/>
          <w:shd w:val="clear" w:color="auto" w:fill="FFFFFF"/>
          <w:lang w:val="ro-RO"/>
        </w:rPr>
        <w:t>4. Actualizarea planului de integritate al instituției ca urmare a evaluării anuale a modului de implementare a acestuia, precum și ca urmare a formalizării, monitorizării și revizuirii riscurilor de corupție la care sunt expuse activitățile desfășurate de instituție, în vederea adresării Măsurii nr. 1.1.3. din SNA 2021-2025 și a dispozițiilor art. 5 lit. f) din Metodologia standard de evaluare a riscurilor de corupție în cadrul autorităților și instituțiilor publice centrale aprobată prin Hotărârea Guvernului nr. 599/2018.</w:t>
      </w:r>
    </w:p>
    <w:p w14:paraId="12B17CDE" w14:textId="77777777" w:rsidR="00F66FA3" w:rsidRPr="00AE34D9" w:rsidRDefault="00F66FA3" w:rsidP="007726F1">
      <w:pPr>
        <w:tabs>
          <w:tab w:val="left" w:pos="-567"/>
        </w:tabs>
        <w:spacing w:after="0"/>
        <w:ind w:left="-567"/>
        <w:rPr>
          <w:rFonts w:eastAsia="Times New Roman" w:cs="Arial"/>
          <w:lang w:val="ro-RO"/>
        </w:rPr>
      </w:pPr>
    </w:p>
    <w:p w14:paraId="3E100972" w14:textId="77777777" w:rsidR="00F66FA3" w:rsidRPr="00AE34D9" w:rsidRDefault="00F66FA3" w:rsidP="007726F1">
      <w:pPr>
        <w:numPr>
          <w:ilvl w:val="0"/>
          <w:numId w:val="36"/>
        </w:numPr>
        <w:tabs>
          <w:tab w:val="left" w:pos="-567"/>
        </w:tabs>
        <w:spacing w:after="0"/>
        <w:ind w:left="-567" w:firstLine="0"/>
        <w:rPr>
          <w:rFonts w:eastAsia="Times New Roman"/>
          <w:b/>
          <w:bCs/>
          <w:shd w:val="clear" w:color="auto" w:fill="FFFFFF"/>
          <w:lang w:val="ro-RO"/>
        </w:rPr>
      </w:pPr>
      <w:r w:rsidRPr="00AE34D9">
        <w:rPr>
          <w:rFonts w:eastAsia="Times New Roman" w:cs="Arial"/>
          <w:b/>
          <w:bCs/>
          <w:lang w:val="ro-RO"/>
        </w:rPr>
        <w:t xml:space="preserve">EVALUAREA INCIDENTELOR DE INTEGRITATE ÎN CADRUL AUTORITĂȚILOR ȘI INSTITUȚIILOR PUBLICE CENTRALE ȘI LOCALE </w:t>
      </w:r>
    </w:p>
    <w:p w14:paraId="0847281E" w14:textId="77777777" w:rsidR="00F66FA3" w:rsidRPr="00AE34D9" w:rsidRDefault="00F66FA3" w:rsidP="007726F1">
      <w:pPr>
        <w:tabs>
          <w:tab w:val="left" w:pos="-567"/>
        </w:tabs>
        <w:spacing w:after="0"/>
        <w:ind w:left="-567"/>
        <w:rPr>
          <w:rFonts w:eastAsia="Times New Roman"/>
          <w:shd w:val="clear" w:color="auto" w:fill="FFFFFF"/>
          <w:lang w:val="ro-RO"/>
        </w:rPr>
      </w:pPr>
      <w:r w:rsidRPr="00AE34D9">
        <w:rPr>
          <w:rFonts w:eastAsia="Times New Roman"/>
          <w:shd w:val="clear" w:color="auto" w:fill="FFFFFF"/>
          <w:lang w:val="ro-RO"/>
        </w:rPr>
        <w:t>1. Asigurarea completării fișei de post a responsabilului pentru implementarea metodologiei de evaluare a incidentelor de integritate cu activitățile enumerate la art. 5 alin. (3) din Metodologia de evaluare a incidentelor de integritate în cadrul autorităților și instituțiilor publice centrale aprobată prin Hotărârea Guvernului nr. 599/2018.</w:t>
      </w:r>
    </w:p>
    <w:p w14:paraId="2CDAC83D" w14:textId="77777777" w:rsidR="00F66FA3" w:rsidRPr="00AE34D9" w:rsidRDefault="00F66FA3" w:rsidP="007726F1">
      <w:pPr>
        <w:tabs>
          <w:tab w:val="left" w:pos="-567"/>
        </w:tabs>
        <w:spacing w:after="0"/>
        <w:ind w:left="-567"/>
        <w:rPr>
          <w:rFonts w:eastAsia="Times New Roman"/>
          <w:shd w:val="clear" w:color="auto" w:fill="FFFFFF"/>
          <w:lang w:val="ro-RO"/>
        </w:rPr>
      </w:pPr>
      <w:r w:rsidRPr="00AE34D9">
        <w:rPr>
          <w:rFonts w:eastAsia="Times New Roman"/>
          <w:shd w:val="clear" w:color="auto" w:fill="FFFFFF"/>
          <w:lang w:val="ro-RO"/>
        </w:rPr>
        <w:t>2. Asigurarea desemnării unui responsabil pentru implementarea metodologiei de evaluare a incidentelor de integritate care, prin natura funcției pe care o ocupă în cadrul instituției, are competența de a prelucra informațiile necesare analizării incidentului de integritate.</w:t>
      </w:r>
    </w:p>
    <w:p w14:paraId="60408E9F" w14:textId="77777777" w:rsidR="00F66FA3" w:rsidRPr="00AE34D9" w:rsidRDefault="00F66FA3" w:rsidP="007726F1">
      <w:pPr>
        <w:tabs>
          <w:tab w:val="left" w:pos="-567"/>
        </w:tabs>
        <w:spacing w:after="0"/>
        <w:ind w:left="-567"/>
        <w:rPr>
          <w:rFonts w:eastAsia="Times New Roman"/>
          <w:shd w:val="clear" w:color="auto" w:fill="FFFFFF"/>
          <w:lang w:val="ro-RO"/>
        </w:rPr>
      </w:pPr>
      <w:r w:rsidRPr="00AE34D9">
        <w:rPr>
          <w:rFonts w:eastAsia="Times New Roman"/>
          <w:shd w:val="clear" w:color="auto" w:fill="FFFFFF"/>
          <w:lang w:val="ro-RO"/>
        </w:rPr>
        <w:t xml:space="preserve">3. Formalizarea prin act intern a unui mod de lucru particularizat pentru eventualitatea în care un incident de integritate analizat de către responsabil vizează fapte săvârșite de către o persoană aflată la conducerea instituției publice sau un șef ierarhic superior al acestuia, cu considerație </w:t>
      </w:r>
      <w:r w:rsidRPr="00AE34D9">
        <w:rPr>
          <w:rFonts w:eastAsia="Times New Roman"/>
          <w:shd w:val="clear" w:color="auto" w:fill="FFFFFF"/>
          <w:lang w:val="ro-RO"/>
        </w:rPr>
        <w:lastRenderedPageBreak/>
        <w:t>pentru dispozițiile art. 7 alin. (3) din Metodologia de evaluare a incidentelor de integritate în cadrul autorităților și instituțiilor publice centrale aprobată prin Hotărârea Guvernului nr. 599/2018.</w:t>
      </w:r>
    </w:p>
    <w:p w14:paraId="27AC4806" w14:textId="77777777" w:rsidR="00F66FA3" w:rsidRPr="00AE34D9" w:rsidRDefault="00F66FA3" w:rsidP="007726F1">
      <w:pPr>
        <w:tabs>
          <w:tab w:val="left" w:pos="-567"/>
        </w:tabs>
        <w:spacing w:after="0"/>
        <w:ind w:left="-567"/>
        <w:rPr>
          <w:rFonts w:eastAsia="Times New Roman" w:cs="Arial"/>
          <w:lang w:val="ro-RO"/>
        </w:rPr>
      </w:pPr>
      <w:r w:rsidRPr="00AE34D9">
        <w:rPr>
          <w:rFonts w:eastAsia="Times New Roman" w:cs="Arial"/>
          <w:lang w:val="ro-RO"/>
        </w:rPr>
        <w:t>4. Asigurarea parcurgerii de către responsabilul pentru implementarea metodologiei de evaluare a incidentelor de integritate a unor programe de formare profesională în domeniile de referință, cu scopul adresării indicatorului specific subsumat Măsurii nr. 1.1.4. din SNA 2021-2025.</w:t>
      </w:r>
    </w:p>
    <w:p w14:paraId="1753D4FD" w14:textId="77777777" w:rsidR="00F66FA3" w:rsidRPr="00AE34D9" w:rsidRDefault="00F66FA3" w:rsidP="007726F1">
      <w:pPr>
        <w:tabs>
          <w:tab w:val="left" w:pos="-567"/>
        </w:tabs>
        <w:spacing w:after="0"/>
        <w:ind w:left="-567"/>
        <w:rPr>
          <w:rFonts w:eastAsia="Times New Roman"/>
          <w:shd w:val="clear" w:color="auto" w:fill="FFFFFF"/>
          <w:lang w:val="ro-RO"/>
        </w:rPr>
      </w:pPr>
      <w:r w:rsidRPr="00AE34D9">
        <w:rPr>
          <w:rFonts w:eastAsia="Times New Roman"/>
          <w:shd w:val="clear" w:color="auto" w:fill="FFFFFF"/>
          <w:lang w:val="ro-RO"/>
        </w:rPr>
        <w:t>5. Actualizarea procedurii operaționale privind gestionarea conflictelor de interese și incompatibilități P01.01-040, luând în considerare modificările și completările documentelor utilizate ca referință.</w:t>
      </w:r>
    </w:p>
    <w:p w14:paraId="061EBA57" w14:textId="77777777" w:rsidR="00F66FA3" w:rsidRPr="00AE34D9" w:rsidRDefault="00F66FA3" w:rsidP="007726F1">
      <w:pPr>
        <w:tabs>
          <w:tab w:val="left" w:pos="-567"/>
        </w:tabs>
        <w:spacing w:after="0"/>
        <w:ind w:left="-567"/>
        <w:rPr>
          <w:rFonts w:eastAsia="Times New Roman"/>
          <w:shd w:val="clear" w:color="auto" w:fill="FFFFFF"/>
          <w:lang w:val="ro-RO"/>
        </w:rPr>
      </w:pPr>
    </w:p>
    <w:p w14:paraId="63DF5992" w14:textId="77777777" w:rsidR="00F66FA3" w:rsidRPr="00AE34D9" w:rsidRDefault="00F66FA3" w:rsidP="007726F1">
      <w:pPr>
        <w:numPr>
          <w:ilvl w:val="0"/>
          <w:numId w:val="36"/>
        </w:numPr>
        <w:tabs>
          <w:tab w:val="left" w:pos="-567"/>
        </w:tabs>
        <w:spacing w:after="0"/>
        <w:ind w:left="-567" w:firstLine="0"/>
        <w:rPr>
          <w:rFonts w:eastAsia="Times New Roman"/>
          <w:b/>
          <w:bCs/>
          <w:shd w:val="clear" w:color="auto" w:fill="FFFFFF"/>
          <w:lang w:val="ro-RO"/>
        </w:rPr>
      </w:pPr>
      <w:r w:rsidRPr="00AE34D9">
        <w:rPr>
          <w:rFonts w:eastAsia="Times New Roman"/>
          <w:b/>
          <w:bCs/>
          <w:shd w:val="clear" w:color="auto" w:fill="FFFFFF"/>
          <w:lang w:val="ro-RO"/>
        </w:rPr>
        <w:t>G</w:t>
      </w:r>
      <w:r w:rsidRPr="00AE34D9">
        <w:rPr>
          <w:rFonts w:eastAsia="Calibri"/>
          <w:b/>
          <w:bCs/>
          <w:szCs w:val="24"/>
          <w:lang w:val="ro-RO"/>
        </w:rPr>
        <w:t>ESTIONAREA MECANISMULUI DE IMPLEMENTARE A SNA DE CĂTRE INSTITUȚIILE PUBLICE (INCLUSIV ÎNTREPRINDERI PUBLICE)</w:t>
      </w:r>
    </w:p>
    <w:p w14:paraId="0A7C1833" w14:textId="77777777" w:rsidR="00F66FA3" w:rsidRPr="00AE34D9" w:rsidRDefault="00F66FA3" w:rsidP="007726F1">
      <w:pPr>
        <w:tabs>
          <w:tab w:val="left" w:pos="-567"/>
        </w:tabs>
        <w:spacing w:after="0"/>
        <w:ind w:left="-567"/>
        <w:rPr>
          <w:rFonts w:eastAsia="Times New Roman"/>
          <w:shd w:val="clear" w:color="auto" w:fill="FFFFFF"/>
          <w:lang w:val="ro-RO"/>
        </w:rPr>
      </w:pPr>
      <w:r w:rsidRPr="00AE34D9">
        <w:rPr>
          <w:rFonts w:eastAsia="Times New Roman"/>
          <w:shd w:val="clear" w:color="auto" w:fill="FFFFFF"/>
          <w:lang w:val="ro-RO"/>
        </w:rPr>
        <w:t>1. Operaționalizarea pe pagina de internet a instituției și/sau actualizarea, după caz, a secțiunii privind Integritatea instituțională, cu respectarea cerințelor prevăzute în Anexa nr. 4 la Hotărârea Guvernului nr. 1.269/2021. Respectiva secțiune trebuie să includă, fără a se limita la acestea, următoarele documente:</w:t>
      </w:r>
    </w:p>
    <w:p w14:paraId="55B90E0E" w14:textId="77777777" w:rsidR="00F66FA3" w:rsidRPr="00AE34D9" w:rsidRDefault="00F66FA3" w:rsidP="007726F1">
      <w:pPr>
        <w:numPr>
          <w:ilvl w:val="0"/>
          <w:numId w:val="40"/>
        </w:numPr>
        <w:tabs>
          <w:tab w:val="left" w:pos="-567"/>
        </w:tabs>
        <w:spacing w:after="0"/>
        <w:ind w:left="-567" w:firstLine="0"/>
        <w:rPr>
          <w:rFonts w:eastAsia="Times New Roman"/>
          <w:shd w:val="clear" w:color="auto" w:fill="FFFFFF"/>
          <w:lang w:val="ro-RO"/>
        </w:rPr>
      </w:pPr>
      <w:r w:rsidRPr="00AE34D9">
        <w:rPr>
          <w:rFonts w:eastAsia="Times New Roman"/>
          <w:shd w:val="clear" w:color="auto" w:fill="FFFFFF"/>
          <w:lang w:val="ro-RO"/>
        </w:rPr>
        <w:t>Cod etic/deontologic/de conduită</w:t>
      </w:r>
    </w:p>
    <w:p w14:paraId="375D0B66" w14:textId="77777777" w:rsidR="00F66FA3" w:rsidRPr="00AE34D9" w:rsidRDefault="00F66FA3" w:rsidP="007726F1">
      <w:pPr>
        <w:numPr>
          <w:ilvl w:val="0"/>
          <w:numId w:val="40"/>
        </w:numPr>
        <w:tabs>
          <w:tab w:val="left" w:pos="-567"/>
        </w:tabs>
        <w:spacing w:after="0"/>
        <w:ind w:left="-567" w:firstLine="0"/>
        <w:rPr>
          <w:rFonts w:eastAsia="Times New Roman"/>
          <w:shd w:val="clear" w:color="auto" w:fill="FFFFFF"/>
          <w:lang w:val="ro-RO"/>
        </w:rPr>
      </w:pPr>
      <w:r w:rsidRPr="00AE34D9">
        <w:rPr>
          <w:rFonts w:eastAsia="Times New Roman"/>
          <w:shd w:val="clear" w:color="auto" w:fill="FFFFFF"/>
          <w:lang w:val="ro-RO"/>
        </w:rPr>
        <w:t>Lista cuprinzând cadourile primite, potrivit Legii nr. 251/2004 și destinația acestora;</w:t>
      </w:r>
    </w:p>
    <w:p w14:paraId="078B1981" w14:textId="77777777" w:rsidR="00F66FA3" w:rsidRPr="00AE34D9" w:rsidRDefault="00F66FA3" w:rsidP="007726F1">
      <w:pPr>
        <w:numPr>
          <w:ilvl w:val="0"/>
          <w:numId w:val="40"/>
        </w:numPr>
        <w:tabs>
          <w:tab w:val="left" w:pos="-567"/>
        </w:tabs>
        <w:spacing w:after="0"/>
        <w:ind w:left="-567" w:firstLine="0"/>
        <w:rPr>
          <w:rFonts w:eastAsia="Times New Roman"/>
          <w:shd w:val="clear" w:color="auto" w:fill="FFFFFF"/>
          <w:lang w:val="ro-RO"/>
        </w:rPr>
      </w:pPr>
      <w:r w:rsidRPr="00AE34D9">
        <w:rPr>
          <w:rFonts w:eastAsia="Times New Roman"/>
          <w:shd w:val="clear" w:color="auto" w:fill="FFFFFF"/>
          <w:lang w:val="ro-RO"/>
        </w:rPr>
        <w:t>Mecanismul de raportare a încălcărilor legii;</w:t>
      </w:r>
    </w:p>
    <w:p w14:paraId="7E5E2E58" w14:textId="77777777" w:rsidR="00F66FA3" w:rsidRPr="00AE34D9" w:rsidRDefault="00F66FA3" w:rsidP="007726F1">
      <w:pPr>
        <w:numPr>
          <w:ilvl w:val="0"/>
          <w:numId w:val="40"/>
        </w:numPr>
        <w:tabs>
          <w:tab w:val="left" w:pos="-567"/>
        </w:tabs>
        <w:spacing w:after="0"/>
        <w:ind w:left="-567" w:firstLine="0"/>
        <w:rPr>
          <w:rFonts w:eastAsia="Times New Roman"/>
          <w:shd w:val="clear" w:color="auto" w:fill="FFFFFF"/>
          <w:lang w:val="ro-RO"/>
        </w:rPr>
      </w:pPr>
      <w:r w:rsidRPr="00AE34D9">
        <w:rPr>
          <w:rFonts w:eastAsia="Times New Roman"/>
          <w:shd w:val="clear" w:color="auto" w:fill="FFFFFF"/>
          <w:lang w:val="ro-RO"/>
        </w:rPr>
        <w:t>Declarația privind asumarea unei agende de integritate organizațională;</w:t>
      </w:r>
    </w:p>
    <w:p w14:paraId="7E24E6EB" w14:textId="77777777" w:rsidR="00F66FA3" w:rsidRPr="00AE34D9" w:rsidRDefault="00F66FA3" w:rsidP="007726F1">
      <w:pPr>
        <w:numPr>
          <w:ilvl w:val="0"/>
          <w:numId w:val="40"/>
        </w:numPr>
        <w:tabs>
          <w:tab w:val="left" w:pos="-567"/>
        </w:tabs>
        <w:spacing w:after="0"/>
        <w:ind w:left="-567" w:firstLine="0"/>
        <w:rPr>
          <w:rFonts w:eastAsia="Times New Roman"/>
          <w:shd w:val="clear" w:color="auto" w:fill="FFFFFF"/>
          <w:lang w:val="ro-RO"/>
        </w:rPr>
      </w:pPr>
      <w:r w:rsidRPr="00AE34D9">
        <w:rPr>
          <w:rFonts w:eastAsia="Times New Roman"/>
          <w:shd w:val="clear" w:color="auto" w:fill="FFFFFF"/>
          <w:lang w:val="ro-RO"/>
        </w:rPr>
        <w:t>Planul de integritate al instituției;</w:t>
      </w:r>
    </w:p>
    <w:p w14:paraId="68BBB670" w14:textId="77777777" w:rsidR="00F66FA3" w:rsidRPr="00AE34D9" w:rsidRDefault="00F66FA3" w:rsidP="007726F1">
      <w:pPr>
        <w:numPr>
          <w:ilvl w:val="0"/>
          <w:numId w:val="40"/>
        </w:numPr>
        <w:tabs>
          <w:tab w:val="left" w:pos="-567"/>
        </w:tabs>
        <w:spacing w:after="0"/>
        <w:ind w:left="-567" w:firstLine="0"/>
        <w:rPr>
          <w:rFonts w:eastAsia="Times New Roman"/>
          <w:shd w:val="clear" w:color="auto" w:fill="FFFFFF"/>
          <w:lang w:val="ro-RO"/>
        </w:rPr>
      </w:pPr>
      <w:r w:rsidRPr="00AE34D9">
        <w:rPr>
          <w:rFonts w:eastAsia="Times New Roman"/>
          <w:shd w:val="clear" w:color="auto" w:fill="FFFFFF"/>
          <w:lang w:val="ro-RO"/>
        </w:rPr>
        <w:t>Un raport narativ referitor la stadiul implementării măsurilor atât în prevăzute în SNA, cât și în planul de integritate ce revin în sarcina fiecărei instituții;</w:t>
      </w:r>
    </w:p>
    <w:p w14:paraId="0452C447" w14:textId="77777777" w:rsidR="00F66FA3" w:rsidRPr="00AE34D9" w:rsidRDefault="00F66FA3" w:rsidP="007726F1">
      <w:pPr>
        <w:numPr>
          <w:ilvl w:val="0"/>
          <w:numId w:val="40"/>
        </w:numPr>
        <w:tabs>
          <w:tab w:val="left" w:pos="-567"/>
        </w:tabs>
        <w:spacing w:after="0"/>
        <w:ind w:left="-567" w:firstLine="0"/>
        <w:rPr>
          <w:rFonts w:eastAsia="Times New Roman"/>
          <w:shd w:val="clear" w:color="auto" w:fill="FFFFFF"/>
          <w:lang w:val="ro-RO"/>
        </w:rPr>
      </w:pPr>
      <w:r w:rsidRPr="00AE34D9">
        <w:rPr>
          <w:rFonts w:eastAsia="Times New Roman"/>
          <w:shd w:val="clear" w:color="auto" w:fill="FFFFFF"/>
          <w:lang w:val="ro-RO"/>
        </w:rPr>
        <w:t>Situația incidentelor de integritate, precum și o prezentare succintă a măsurilor adoptate pentru remedierea aspectelor care au favorizat producerea incidentului;</w:t>
      </w:r>
    </w:p>
    <w:p w14:paraId="7640863F" w14:textId="77777777" w:rsidR="00F66FA3" w:rsidRPr="00AE34D9" w:rsidRDefault="00F66FA3" w:rsidP="007726F1">
      <w:pPr>
        <w:numPr>
          <w:ilvl w:val="0"/>
          <w:numId w:val="40"/>
        </w:numPr>
        <w:tabs>
          <w:tab w:val="left" w:pos="-567"/>
        </w:tabs>
        <w:spacing w:after="0"/>
        <w:ind w:left="-567" w:firstLine="0"/>
        <w:rPr>
          <w:rFonts w:eastAsia="Times New Roman"/>
          <w:shd w:val="clear" w:color="auto" w:fill="FFFFFF"/>
          <w:lang w:val="ro-RO"/>
        </w:rPr>
      </w:pPr>
      <w:r w:rsidRPr="00AE34D9">
        <w:rPr>
          <w:rFonts w:eastAsia="Times New Roman"/>
          <w:shd w:val="clear" w:color="auto" w:fill="FFFFFF"/>
          <w:lang w:val="ro-RO"/>
        </w:rPr>
        <w:t>Studii/cercetări/ghiduri/materiale informative relevante.</w:t>
      </w:r>
    </w:p>
    <w:p w14:paraId="3A612073" w14:textId="268F416D" w:rsidR="00F66FA3" w:rsidRPr="00AE34D9" w:rsidRDefault="00F66FA3" w:rsidP="007726F1">
      <w:pPr>
        <w:tabs>
          <w:tab w:val="left" w:pos="-567"/>
        </w:tabs>
        <w:spacing w:after="0"/>
        <w:ind w:left="-567"/>
        <w:rPr>
          <w:rFonts w:eastAsia="Times New Roman"/>
          <w:shd w:val="clear" w:color="auto" w:fill="FFFFFF"/>
          <w:lang w:val="ro-RO"/>
        </w:rPr>
      </w:pPr>
      <w:r w:rsidRPr="00AE34D9">
        <w:rPr>
          <w:rFonts w:eastAsia="Times New Roman"/>
          <w:shd w:val="clear" w:color="auto" w:fill="FFFFFF"/>
          <w:lang w:val="ro-RO"/>
        </w:rPr>
        <w:t>2. Includerea în planului de integritate al instituției a unor măsuri care vizează desemnarea persoanelor responsabile pentru colectarea și prezentarea indicatorilor prevăzuți în Anexa nr. 3 la H</w:t>
      </w:r>
      <w:r w:rsidR="007726F1">
        <w:rPr>
          <w:rFonts w:eastAsia="Times New Roman"/>
          <w:shd w:val="clear" w:color="auto" w:fill="FFFFFF"/>
          <w:lang w:val="ro-RO"/>
        </w:rPr>
        <w:t>.</w:t>
      </w:r>
      <w:r w:rsidRPr="00AE34D9">
        <w:rPr>
          <w:rFonts w:eastAsia="Times New Roman"/>
          <w:shd w:val="clear" w:color="auto" w:fill="FFFFFF"/>
          <w:lang w:val="ro-RO"/>
        </w:rPr>
        <w:t>G</w:t>
      </w:r>
      <w:r w:rsidR="007726F1">
        <w:rPr>
          <w:rFonts w:eastAsia="Times New Roman"/>
          <w:shd w:val="clear" w:color="auto" w:fill="FFFFFF"/>
          <w:lang w:val="ro-RO"/>
        </w:rPr>
        <w:t>.</w:t>
      </w:r>
      <w:r w:rsidRPr="00AE34D9">
        <w:rPr>
          <w:rFonts w:eastAsia="Times New Roman"/>
          <w:shd w:val="clear" w:color="auto" w:fill="FFFFFF"/>
          <w:lang w:val="ro-RO"/>
        </w:rPr>
        <w:t xml:space="preserve"> nr. 1269/2021.</w:t>
      </w:r>
    </w:p>
    <w:p w14:paraId="3B26BE3C" w14:textId="77777777" w:rsidR="00F66FA3" w:rsidRPr="00AE34D9" w:rsidRDefault="00F66FA3" w:rsidP="007726F1">
      <w:pPr>
        <w:tabs>
          <w:tab w:val="left" w:pos="-567"/>
        </w:tabs>
        <w:spacing w:after="0"/>
        <w:ind w:left="-567"/>
        <w:rPr>
          <w:rFonts w:eastAsia="Times New Roman"/>
          <w:shd w:val="clear" w:color="auto" w:fill="FFFFFF"/>
          <w:lang w:val="ro-RO"/>
        </w:rPr>
      </w:pPr>
      <w:r w:rsidRPr="00AE34D9">
        <w:rPr>
          <w:rFonts w:eastAsia="Times New Roman"/>
          <w:shd w:val="clear" w:color="auto" w:fill="FFFFFF"/>
          <w:lang w:val="ro-RO"/>
        </w:rPr>
        <w:t>3. Completarea planului de integritate al instituției cu măsuri care adresează Măsurile nr. 2.2.-2.7. și 5.4.2. din SNA 2021-2025.</w:t>
      </w:r>
    </w:p>
    <w:p w14:paraId="585CD132" w14:textId="77777777" w:rsidR="00F66FA3" w:rsidRPr="00AE34D9" w:rsidRDefault="00F66FA3" w:rsidP="007726F1">
      <w:pPr>
        <w:spacing w:after="0"/>
        <w:ind w:left="0" w:firstLine="720"/>
        <w:rPr>
          <w:rFonts w:eastAsia="Times New Roman"/>
          <w:shd w:val="clear" w:color="auto" w:fill="FFFFFF"/>
          <w:lang w:val="ro-RO"/>
        </w:rPr>
      </w:pPr>
    </w:p>
    <w:p w14:paraId="2F2421AD" w14:textId="77777777" w:rsidR="004E3089" w:rsidRPr="004E3089" w:rsidRDefault="004E3089" w:rsidP="007726F1">
      <w:pPr>
        <w:tabs>
          <w:tab w:val="left" w:pos="207"/>
        </w:tabs>
        <w:spacing w:after="0"/>
        <w:ind w:left="284"/>
        <w:rPr>
          <w:rFonts w:eastAsia="Times New Roman"/>
          <w:b/>
          <w:bCs/>
          <w:shd w:val="clear" w:color="auto" w:fill="FFFFFF"/>
          <w:lang w:val="ro-RO"/>
        </w:rPr>
      </w:pPr>
    </w:p>
    <w:p w14:paraId="182CC616" w14:textId="77777777" w:rsidR="004E3089" w:rsidRPr="004E3089" w:rsidRDefault="004E3089" w:rsidP="007726F1">
      <w:pPr>
        <w:spacing w:after="0"/>
        <w:ind w:left="0"/>
        <w:rPr>
          <w:rFonts w:eastAsia="Times New Roman" w:cs="Arial"/>
          <w:b/>
          <w:lang w:val="ro-RO"/>
        </w:rPr>
      </w:pPr>
    </w:p>
    <w:p w14:paraId="1C08C572" w14:textId="77777777" w:rsidR="00FF554B" w:rsidRPr="004E3089" w:rsidRDefault="00FF554B" w:rsidP="007726F1">
      <w:pPr>
        <w:spacing w:after="0"/>
        <w:ind w:left="0"/>
      </w:pPr>
    </w:p>
    <w:sectPr w:rsidR="00FF554B" w:rsidRPr="004E3089" w:rsidSect="006F174A">
      <w:headerReference w:type="default" r:id="rId8"/>
      <w:footerReference w:type="default" r:id="rId9"/>
      <w:headerReference w:type="first" r:id="rId10"/>
      <w:footerReference w:type="first" r:id="rId11"/>
      <w:pgSz w:w="11900" w:h="16840" w:code="9"/>
      <w:pgMar w:top="1418" w:right="567" w:bottom="1418" w:left="2268" w:header="567"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EECD" w14:textId="77777777" w:rsidR="006F174A" w:rsidRDefault="006F174A" w:rsidP="00CD5B3B">
      <w:r>
        <w:separator/>
      </w:r>
    </w:p>
  </w:endnote>
  <w:endnote w:type="continuationSeparator" w:id="0">
    <w:p w14:paraId="109CE231" w14:textId="77777777" w:rsidR="006F174A" w:rsidRDefault="006F174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01" w:type="dxa"/>
      <w:tblLook w:val="04A0" w:firstRow="1" w:lastRow="0" w:firstColumn="1" w:lastColumn="0" w:noHBand="0" w:noVBand="1"/>
    </w:tblPr>
    <w:tblGrid>
      <w:gridCol w:w="495"/>
      <w:gridCol w:w="9276"/>
      <w:gridCol w:w="995"/>
    </w:tblGrid>
    <w:tr w:rsidR="00036CF6" w:rsidRPr="002C0E14" w14:paraId="09FD201A" w14:textId="77777777" w:rsidTr="008C59B4">
      <w:tc>
        <w:tcPr>
          <w:tcW w:w="1566" w:type="dxa"/>
          <w:shd w:val="clear" w:color="auto" w:fill="auto"/>
        </w:tcPr>
        <w:p w14:paraId="66757F39" w14:textId="77777777" w:rsidR="00036CF6" w:rsidRPr="00036CF6" w:rsidRDefault="00036CF6"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14:paraId="26D955B0" w14:textId="717E90A4" w:rsidR="00036CF6" w:rsidRPr="00036CF6" w:rsidRDefault="00CD7F9B" w:rsidP="00036CF6">
          <w:pPr>
            <w:tabs>
              <w:tab w:val="center" w:pos="4320"/>
              <w:tab w:val="right" w:pos="8640"/>
            </w:tabs>
            <w:spacing w:after="0"/>
            <w:ind w:left="0"/>
            <w:rPr>
              <w:rFonts w:ascii="Arial" w:eastAsia="Times New Roman" w:hAnsi="Arial" w:cs="Arial"/>
              <w:b/>
              <w:color w:val="003366"/>
              <w:sz w:val="16"/>
              <w:szCs w:val="16"/>
              <w:lang w:val="ro-RO" w:eastAsia="ro-RO"/>
            </w:rPr>
          </w:pPr>
          <w:r w:rsidRPr="00CD7F9B">
            <w:rPr>
              <w:rFonts w:ascii="Arial" w:eastAsia="Times New Roman" w:hAnsi="Arial" w:cs="Arial"/>
              <w:b/>
              <w:noProof/>
              <w:color w:val="003366"/>
              <w:sz w:val="16"/>
              <w:szCs w:val="16"/>
              <w:lang w:val="ro-RO" w:eastAsia="ro-RO"/>
            </w:rPr>
            <w:drawing>
              <wp:inline distT="0" distB="0" distL="0" distR="0" wp14:anchorId="6C34F6DC" wp14:editId="3348234A">
                <wp:extent cx="5753100" cy="495300"/>
                <wp:effectExtent l="0" t="0" r="0" b="0"/>
                <wp:docPr id="1398641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300"/>
                        </a:xfrm>
                        <a:prstGeom prst="rect">
                          <a:avLst/>
                        </a:prstGeom>
                        <a:noFill/>
                        <a:ln>
                          <a:noFill/>
                        </a:ln>
                      </pic:spPr>
                    </pic:pic>
                  </a:graphicData>
                </a:graphic>
              </wp:inline>
            </w:drawing>
          </w:r>
        </w:p>
      </w:tc>
      <w:tc>
        <w:tcPr>
          <w:tcW w:w="2981" w:type="dxa"/>
          <w:shd w:val="clear" w:color="auto" w:fill="auto"/>
          <w:vAlign w:val="center"/>
        </w:tcPr>
        <w:p w14:paraId="7AB91A8C" w14:textId="5A696FEB" w:rsidR="00036CF6" w:rsidRPr="00B66E1D" w:rsidRDefault="00036CF6" w:rsidP="00CD7F9B">
          <w:pPr>
            <w:tabs>
              <w:tab w:val="center" w:pos="4536"/>
              <w:tab w:val="right" w:pos="9072"/>
            </w:tabs>
            <w:spacing w:after="0" w:line="240" w:lineRule="auto"/>
            <w:ind w:left="0"/>
            <w:rPr>
              <w:sz w:val="14"/>
              <w:szCs w:val="14"/>
              <w:lang w:val="es-ES"/>
            </w:rPr>
          </w:pPr>
          <w:r w:rsidRPr="00B66E1D">
            <w:rPr>
              <w:sz w:val="14"/>
              <w:szCs w:val="14"/>
              <w:lang w:val="es-ES"/>
            </w:rPr>
            <w:t>Pag</w:t>
          </w:r>
          <w:r w:rsidR="00F66FA3">
            <w:rPr>
              <w:sz w:val="14"/>
              <w:szCs w:val="14"/>
              <w:lang w:val="es-ES"/>
            </w:rPr>
            <w:t>.</w:t>
          </w:r>
          <w:r w:rsidRPr="00036CF6">
            <w:rPr>
              <w:sz w:val="14"/>
              <w:szCs w:val="14"/>
            </w:rPr>
            <w:fldChar w:fldCharType="begin"/>
          </w:r>
          <w:r w:rsidRPr="00B66E1D">
            <w:rPr>
              <w:sz w:val="14"/>
              <w:szCs w:val="14"/>
              <w:lang w:val="es-ES"/>
            </w:rPr>
            <w:instrText xml:space="preserve"> PAGE </w:instrText>
          </w:r>
          <w:r w:rsidRPr="00036CF6">
            <w:rPr>
              <w:sz w:val="14"/>
              <w:szCs w:val="14"/>
            </w:rPr>
            <w:fldChar w:fldCharType="separate"/>
          </w:r>
          <w:r w:rsidR="002D19CA">
            <w:rPr>
              <w:noProof/>
              <w:sz w:val="14"/>
              <w:szCs w:val="14"/>
              <w:lang w:val="es-ES"/>
            </w:rPr>
            <w:t>2</w:t>
          </w:r>
          <w:r w:rsidRPr="00036CF6">
            <w:rPr>
              <w:sz w:val="14"/>
              <w:szCs w:val="14"/>
            </w:rPr>
            <w:fldChar w:fldCharType="end"/>
          </w:r>
          <w:r w:rsidRPr="00B66E1D">
            <w:rPr>
              <w:sz w:val="14"/>
              <w:szCs w:val="14"/>
              <w:lang w:val="es-ES"/>
            </w:rPr>
            <w:t xml:space="preserve"> din </w:t>
          </w:r>
          <w:r w:rsidRPr="00036CF6">
            <w:rPr>
              <w:sz w:val="14"/>
              <w:szCs w:val="14"/>
            </w:rPr>
            <w:fldChar w:fldCharType="begin"/>
          </w:r>
          <w:r w:rsidRPr="00B66E1D">
            <w:rPr>
              <w:sz w:val="14"/>
              <w:szCs w:val="14"/>
              <w:lang w:val="es-ES"/>
            </w:rPr>
            <w:instrText xml:space="preserve"> SECTIONPAGES   \* MERGEFORMAT </w:instrText>
          </w:r>
          <w:r w:rsidRPr="00036CF6">
            <w:rPr>
              <w:sz w:val="14"/>
              <w:szCs w:val="14"/>
            </w:rPr>
            <w:fldChar w:fldCharType="separate"/>
          </w:r>
          <w:r w:rsidR="00CF6A76">
            <w:rPr>
              <w:noProof/>
              <w:sz w:val="14"/>
              <w:szCs w:val="14"/>
              <w:lang w:val="es-ES"/>
            </w:rPr>
            <w:t>7</w:t>
          </w:r>
          <w:r w:rsidRPr="00036CF6">
            <w:rPr>
              <w:sz w:val="14"/>
              <w:szCs w:val="14"/>
            </w:rPr>
            <w:fldChar w:fldCharType="end"/>
          </w:r>
        </w:p>
        <w:p w14:paraId="2A3C765B" w14:textId="77777777" w:rsidR="00036CF6" w:rsidRPr="00B66E1D" w:rsidRDefault="00036CF6" w:rsidP="00036CF6">
          <w:pPr>
            <w:tabs>
              <w:tab w:val="center" w:pos="4536"/>
              <w:tab w:val="right" w:pos="9072"/>
            </w:tabs>
            <w:spacing w:after="0" w:line="240" w:lineRule="auto"/>
            <w:ind w:left="0"/>
            <w:jc w:val="right"/>
            <w:rPr>
              <w:sz w:val="14"/>
              <w:szCs w:val="14"/>
              <w:lang w:val="es-ES"/>
            </w:rPr>
          </w:pPr>
        </w:p>
        <w:p w14:paraId="34D928C0" w14:textId="77777777" w:rsidR="00036CF6" w:rsidRPr="00036CF6" w:rsidRDefault="00036CF6" w:rsidP="00CD7F9B">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14:paraId="4EC52A76" w14:textId="77777777" w:rsidR="00E80D5E" w:rsidRPr="007E7D11" w:rsidRDefault="00E80D5E" w:rsidP="00E80D5E">
    <w:pPr>
      <w:pStyle w:val="Footer"/>
      <w:ind w:left="0"/>
      <w:rPr>
        <w:sz w:val="2"/>
        <w:szCs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ABF2" w14:textId="7CB1E60D" w:rsidR="00CD7F9B" w:rsidRPr="00664D7A" w:rsidRDefault="00CD7F9B" w:rsidP="00363CAD">
    <w:pPr>
      <w:tabs>
        <w:tab w:val="center" w:pos="4680"/>
        <w:tab w:val="right" w:pos="9360"/>
      </w:tabs>
      <w:spacing w:after="0" w:line="240" w:lineRule="auto"/>
      <w:ind w:left="426"/>
      <w:jc w:val="center"/>
      <w:rPr>
        <w:rFonts w:eastAsia="Times New Roman"/>
        <w:b/>
      </w:rPr>
    </w:pPr>
    <w:bookmarkStart w:id="1" w:name="_Hlk152662735"/>
    <w:proofErr w:type="spellStart"/>
    <w:r w:rsidRPr="00664D7A">
      <w:rPr>
        <w:rFonts w:eastAsia="Times New Roman"/>
        <w:b/>
      </w:rPr>
      <w:t>Secretariatul</w:t>
    </w:r>
    <w:proofErr w:type="spellEnd"/>
    <w:r w:rsidRPr="00664D7A">
      <w:rPr>
        <w:rFonts w:eastAsia="Times New Roman"/>
        <w:b/>
      </w:rPr>
      <w:t xml:space="preserve"> tehnic al SNA     </w:t>
    </w:r>
  </w:p>
  <w:p w14:paraId="71B91796" w14:textId="77777777"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r w:rsidRPr="00664D7A">
      <w:rPr>
        <w:rFonts w:eastAsia="Times New Roman" w:cs="Arial"/>
        <w:b/>
        <w:color w:val="003366"/>
        <w:sz w:val="16"/>
        <w:szCs w:val="16"/>
        <w:lang w:eastAsia="ro-RO"/>
      </w:rPr>
      <w:t xml:space="preserve">Str. </w:t>
    </w:r>
    <w:proofErr w:type="spellStart"/>
    <w:r w:rsidRPr="00664D7A">
      <w:rPr>
        <w:rFonts w:eastAsia="Times New Roman" w:cs="Arial"/>
        <w:b/>
        <w:color w:val="003366"/>
        <w:sz w:val="16"/>
        <w:szCs w:val="16"/>
        <w:lang w:eastAsia="ro-RO"/>
      </w:rPr>
      <w:t>Apolodor</w:t>
    </w:r>
    <w:proofErr w:type="spellEnd"/>
    <w:r w:rsidRPr="00664D7A">
      <w:rPr>
        <w:rFonts w:eastAsia="Times New Roman" w:cs="Arial"/>
        <w:b/>
        <w:color w:val="003366"/>
        <w:sz w:val="16"/>
        <w:szCs w:val="16"/>
        <w:lang w:eastAsia="ro-RO"/>
      </w:rPr>
      <w:t xml:space="preserve"> nr. 17, sector 5, 050741</w:t>
    </w:r>
  </w:p>
  <w:p w14:paraId="64CAC9EE" w14:textId="4A075B6D"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proofErr w:type="spellStart"/>
    <w:r w:rsidRPr="00664D7A">
      <w:rPr>
        <w:rFonts w:eastAsia="Times New Roman" w:cs="Arial"/>
        <w:b/>
        <w:color w:val="003366"/>
        <w:sz w:val="16"/>
        <w:szCs w:val="16"/>
        <w:lang w:eastAsia="ro-RO"/>
      </w:rPr>
      <w:t>București</w:t>
    </w:r>
    <w:proofErr w:type="spellEnd"/>
    <w:r w:rsidRPr="00664D7A">
      <w:rPr>
        <w:rFonts w:eastAsia="Times New Roman" w:cs="Arial"/>
        <w:b/>
        <w:color w:val="003366"/>
        <w:sz w:val="16"/>
        <w:szCs w:val="16"/>
        <w:lang w:eastAsia="ro-RO"/>
      </w:rPr>
      <w:t xml:space="preserve">, </w:t>
    </w:r>
    <w:proofErr w:type="spellStart"/>
    <w:r w:rsidRPr="00664D7A">
      <w:rPr>
        <w:rFonts w:eastAsia="Times New Roman" w:cs="Arial"/>
        <w:b/>
        <w:color w:val="003366"/>
        <w:sz w:val="16"/>
        <w:szCs w:val="16"/>
        <w:lang w:eastAsia="ro-RO"/>
      </w:rPr>
      <w:t>România</w:t>
    </w:r>
    <w:proofErr w:type="spellEnd"/>
    <w:r w:rsidR="0001515D">
      <w:rPr>
        <w:rFonts w:eastAsia="Times New Roman" w:cs="Arial"/>
        <w:b/>
        <w:color w:val="003366"/>
        <w:sz w:val="16"/>
        <w:szCs w:val="16"/>
        <w:lang w:eastAsia="ro-RO"/>
      </w:rPr>
      <w:t xml:space="preserve">                                             </w:t>
    </w:r>
  </w:p>
  <w:p w14:paraId="52B193CA" w14:textId="77777777" w:rsidR="00CD7F9B" w:rsidRPr="00664D7A" w:rsidRDefault="00000000" w:rsidP="00363CAD">
    <w:pPr>
      <w:tabs>
        <w:tab w:val="center" w:pos="4153"/>
        <w:tab w:val="right" w:pos="8306"/>
      </w:tabs>
      <w:spacing w:after="0" w:line="240" w:lineRule="auto"/>
      <w:ind w:left="426"/>
      <w:jc w:val="center"/>
      <w:rPr>
        <w:rFonts w:eastAsia="Times New Roman" w:cs="Arial"/>
        <w:sz w:val="16"/>
        <w:szCs w:val="16"/>
        <w:lang w:eastAsia="ro-RO"/>
      </w:rPr>
    </w:pPr>
    <w:hyperlink r:id="rId1" w:history="1">
      <w:r w:rsidR="00CD7F9B" w:rsidRPr="00664D7A">
        <w:rPr>
          <w:rFonts w:eastAsia="Times New Roman" w:cs="Arial"/>
          <w:b/>
          <w:color w:val="003366"/>
          <w:sz w:val="16"/>
          <w:szCs w:val="16"/>
          <w:lang w:eastAsia="ro-RO"/>
        </w:rPr>
        <w:t>www.just.ro</w:t>
      </w:r>
    </w:hyperlink>
  </w:p>
  <w:bookmarkEnd w:id="1"/>
  <w:p w14:paraId="2044C852" w14:textId="690EED49" w:rsidR="00CD7F9B" w:rsidRDefault="00CD7F9B" w:rsidP="00363CAD">
    <w:pPr>
      <w:pStyle w:val="Footer"/>
    </w:pPr>
  </w:p>
  <w:p w14:paraId="02DC9A69" w14:textId="77777777" w:rsidR="00E80D5E" w:rsidRPr="007E7D11" w:rsidRDefault="00E80D5E"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0A33" w14:textId="77777777" w:rsidR="006F174A" w:rsidRDefault="006F174A" w:rsidP="00871565">
      <w:pPr>
        <w:spacing w:after="0"/>
        <w:ind w:left="0"/>
      </w:pPr>
      <w:r>
        <w:separator/>
      </w:r>
    </w:p>
  </w:footnote>
  <w:footnote w:type="continuationSeparator" w:id="0">
    <w:p w14:paraId="03756489" w14:textId="77777777" w:rsidR="006F174A" w:rsidRDefault="006F174A" w:rsidP="00871565">
      <w:pPr>
        <w:ind w:left="0"/>
      </w:pPr>
      <w:r>
        <w:continuationSeparator/>
      </w:r>
    </w:p>
  </w:footnote>
  <w:footnote w:type="continuationNotice" w:id="1">
    <w:p w14:paraId="61F8C06C" w14:textId="77777777" w:rsidR="006F174A" w:rsidRDefault="006F174A" w:rsidP="00871565">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3C42" w14:textId="77777777" w:rsidR="0094530E" w:rsidRDefault="0094530E" w:rsidP="008A4458">
    <w:pPr>
      <w:pStyle w:val="Header"/>
      <w:ind w:left="0"/>
    </w:pPr>
  </w:p>
  <w:p w14:paraId="024F8CE0" w14:textId="7590E864" w:rsidR="00FC7E0D" w:rsidRPr="00CD5B3B" w:rsidRDefault="00FC7E0D" w:rsidP="008A4458">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1"/>
      <w:tblW w:w="11341"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4837"/>
    </w:tblGrid>
    <w:tr w:rsidR="00C04D68" w:rsidRPr="00C04D68" w14:paraId="7D7C5D26" w14:textId="77777777" w:rsidTr="00093933">
      <w:tc>
        <w:tcPr>
          <w:tcW w:w="6504" w:type="dxa"/>
        </w:tcPr>
        <w:p w14:paraId="3AB2A546" w14:textId="77777777" w:rsidR="00C04D68" w:rsidRPr="00C04D68" w:rsidRDefault="00C04D68" w:rsidP="00C04D68">
          <w:pPr>
            <w:spacing w:before="120"/>
            <w:ind w:left="0"/>
            <w:rPr>
              <w:lang w:val="ro-RO"/>
            </w:rPr>
          </w:pPr>
          <w:r w:rsidRPr="00C04D68">
            <w:rPr>
              <w:noProof/>
              <w:lang w:val="ro-RO" w:eastAsia="ro-RO"/>
            </w:rPr>
            <w:drawing>
              <wp:inline distT="0" distB="0" distL="0" distR="0" wp14:anchorId="4D7AA268" wp14:editId="74B54619">
                <wp:extent cx="2816860" cy="902335"/>
                <wp:effectExtent l="0" t="0" r="2540" b="0"/>
                <wp:docPr id="2096779295" name="Picture 209677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14:paraId="727B4113" w14:textId="77777777" w:rsidR="00C04D68" w:rsidRPr="00C04D68" w:rsidRDefault="00C04D68" w:rsidP="0061068C">
          <w:pPr>
            <w:spacing w:before="120"/>
            <w:ind w:left="0" w:right="313"/>
            <w:jc w:val="right"/>
            <w:rPr>
              <w:lang w:val="ro-RO"/>
            </w:rPr>
          </w:pPr>
          <w:r w:rsidRPr="00C04D68">
            <w:rPr>
              <w:rFonts w:ascii="Calibri" w:eastAsia="Times New Roman" w:hAnsi="Calibri"/>
              <w:noProof/>
              <w:lang w:val="ro-RO" w:eastAsia="ro-RO"/>
            </w:rPr>
            <w:drawing>
              <wp:anchor distT="0" distB="0" distL="114300" distR="114300" simplePos="0" relativeHeight="251659264" behindDoc="0" locked="0" layoutInCell="1" allowOverlap="1" wp14:anchorId="694F1082" wp14:editId="19394CEE">
                <wp:simplePos x="0" y="0"/>
                <wp:positionH relativeFrom="column">
                  <wp:posOffset>6106795</wp:posOffset>
                </wp:positionH>
                <wp:positionV relativeFrom="paragraph">
                  <wp:posOffset>424815</wp:posOffset>
                </wp:positionV>
                <wp:extent cx="1277620" cy="902970"/>
                <wp:effectExtent l="0" t="0" r="0" b="0"/>
                <wp:wrapNone/>
                <wp:docPr id="1971753002" name="Picture 1971753002"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0E86B3" w14:textId="77777777" w:rsidR="00E80D5E" w:rsidRPr="007E7D11" w:rsidRDefault="00351230" w:rsidP="00351230">
    <w:pPr>
      <w:pStyle w:val="Header"/>
      <w:tabs>
        <w:tab w:val="clear" w:pos="8640"/>
      </w:tabs>
      <w:spacing w:after="0"/>
      <w:ind w:left="-1701" w:right="-291"/>
      <w:rPr>
        <w:sz w:val="2"/>
        <w:szCs w:val="2"/>
      </w:rPr>
    </w:pPr>
    <w:r>
      <w:rPr>
        <w:noProof/>
        <w:lang w:val="ro-RO" w:eastAsia="ro-RO"/>
      </w:rPr>
      <w:t xml:space="preserve">                   </w:t>
    </w:r>
    <w:r>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55F"/>
    <w:multiLevelType w:val="hybridMultilevel"/>
    <w:tmpl w:val="B76C23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50851"/>
    <w:multiLevelType w:val="multilevel"/>
    <w:tmpl w:val="474829E0"/>
    <w:lvl w:ilvl="0">
      <w:start w:val="1"/>
      <w:numFmt w:val="upperLetter"/>
      <w:lvlText w:val="%1."/>
      <w:lvlJc w:val="left"/>
      <w:pPr>
        <w:tabs>
          <w:tab w:val="num" w:pos="720"/>
        </w:tabs>
        <w:ind w:left="720" w:hanging="360"/>
      </w:pPr>
      <w:rPr>
        <w:b w:val="0"/>
        <w:bCs/>
        <w:i w:val="0"/>
        <w:color w:val="auto"/>
      </w:rPr>
    </w:lvl>
    <w:lvl w:ilvl="1">
      <w:start w:val="1"/>
      <w:numFmt w:val="decimal"/>
      <w:isLgl/>
      <w:lvlText w:val="%1.%2"/>
      <w:lvlJc w:val="left"/>
      <w:pPr>
        <w:tabs>
          <w:tab w:val="num" w:pos="1800"/>
        </w:tabs>
        <w:ind w:left="1800" w:hanging="360"/>
      </w:pPr>
      <w:rPr>
        <w:b w:val="0"/>
        <w:i w:val="0"/>
        <w:color w:val="auto"/>
      </w:r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2" w15:restartNumberingAfterBreak="0">
    <w:nsid w:val="04A30852"/>
    <w:multiLevelType w:val="hybridMultilevel"/>
    <w:tmpl w:val="9F8AF2F2"/>
    <w:lvl w:ilvl="0" w:tplc="AB8EE442">
      <w:start w:val="1"/>
      <w:numFmt w:val="upperRoman"/>
      <w:lvlText w:val="%1."/>
      <w:lvlJc w:val="left"/>
      <w:pPr>
        <w:ind w:left="1440" w:hanging="720"/>
      </w:pPr>
      <w:rPr>
        <w:rFonts w:hint="default"/>
      </w:rPr>
    </w:lvl>
    <w:lvl w:ilvl="1" w:tplc="E65C0534">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CD7901"/>
    <w:multiLevelType w:val="hybridMultilevel"/>
    <w:tmpl w:val="F0B4DC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7166AA"/>
    <w:multiLevelType w:val="hybridMultilevel"/>
    <w:tmpl w:val="B1243D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7B025B"/>
    <w:multiLevelType w:val="multilevel"/>
    <w:tmpl w:val="25E29E02"/>
    <w:lvl w:ilvl="0">
      <w:start w:val="1"/>
      <w:numFmt w:val="bullet"/>
      <w:lvlText w:val=""/>
      <w:lvlJc w:val="left"/>
      <w:pPr>
        <w:tabs>
          <w:tab w:val="num" w:pos="720"/>
        </w:tabs>
        <w:ind w:left="720" w:hanging="360"/>
      </w:pPr>
      <w:rPr>
        <w:rFonts w:ascii="Wingdings" w:hAnsi="Wingdings" w:hint="default"/>
        <w:b w:val="0"/>
        <w:i w:val="0"/>
        <w:color w:val="auto"/>
      </w:rPr>
    </w:lvl>
    <w:lvl w:ilvl="1">
      <w:start w:val="1"/>
      <w:numFmt w:val="decimal"/>
      <w:isLgl/>
      <w:lvlText w:val="%1.%2"/>
      <w:lvlJc w:val="left"/>
      <w:pPr>
        <w:tabs>
          <w:tab w:val="num" w:pos="1800"/>
        </w:tabs>
        <w:ind w:left="1800" w:hanging="360"/>
      </w:pPr>
      <w:rPr>
        <w:b w:val="0"/>
        <w:i w:val="0"/>
        <w:color w:val="auto"/>
      </w:r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6" w15:restartNumberingAfterBreak="0">
    <w:nsid w:val="12D10281"/>
    <w:multiLevelType w:val="hybridMultilevel"/>
    <w:tmpl w:val="71D2F6A0"/>
    <w:lvl w:ilvl="0" w:tplc="04090015">
      <w:start w:val="1"/>
      <w:numFmt w:val="upperLetter"/>
      <w:lvlText w:val="%1."/>
      <w:lvlJc w:val="left"/>
      <w:pPr>
        <w:tabs>
          <w:tab w:val="num" w:pos="720"/>
        </w:tabs>
        <w:ind w:left="720" w:hanging="360"/>
      </w:pPr>
    </w:lvl>
    <w:lvl w:ilvl="1" w:tplc="B1AA4854">
      <w:start w:val="1"/>
      <w:numFmt w:val="lowerLetter"/>
      <w:lvlText w:val="%2."/>
      <w:lvlJc w:val="left"/>
      <w:pPr>
        <w:tabs>
          <w:tab w:val="num" w:pos="1440"/>
        </w:tabs>
        <w:ind w:left="1440" w:hanging="360"/>
      </w:pPr>
    </w:lvl>
    <w:lvl w:ilvl="2" w:tplc="4B383BE0">
      <w:start w:val="10"/>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4651B31"/>
    <w:multiLevelType w:val="hybridMultilevel"/>
    <w:tmpl w:val="30F80EA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3128ED"/>
    <w:multiLevelType w:val="hybridMultilevel"/>
    <w:tmpl w:val="75DA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1477F"/>
    <w:multiLevelType w:val="hybridMultilevel"/>
    <w:tmpl w:val="40F43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B12A5D"/>
    <w:multiLevelType w:val="multilevel"/>
    <w:tmpl w:val="B5A4CEC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0104282"/>
    <w:multiLevelType w:val="hybridMultilevel"/>
    <w:tmpl w:val="4F864EFC"/>
    <w:lvl w:ilvl="0" w:tplc="2F5EA9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423EB"/>
    <w:multiLevelType w:val="hybridMultilevel"/>
    <w:tmpl w:val="30F80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D65C5"/>
    <w:multiLevelType w:val="hybridMultilevel"/>
    <w:tmpl w:val="F30CD35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F60643"/>
    <w:multiLevelType w:val="hybridMultilevel"/>
    <w:tmpl w:val="B62E7E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8452E"/>
    <w:multiLevelType w:val="hybridMultilevel"/>
    <w:tmpl w:val="75F8453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772214"/>
    <w:multiLevelType w:val="hybridMultilevel"/>
    <w:tmpl w:val="3580C2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89F7D3E"/>
    <w:multiLevelType w:val="hybridMultilevel"/>
    <w:tmpl w:val="F41A20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1A0A32"/>
    <w:multiLevelType w:val="hybridMultilevel"/>
    <w:tmpl w:val="DC625BDC"/>
    <w:lvl w:ilvl="0" w:tplc="EA68253E">
      <w:start w:val="1"/>
      <w:numFmt w:val="upperLetter"/>
      <w:lvlText w:val="%1."/>
      <w:lvlJc w:val="left"/>
      <w:pPr>
        <w:ind w:left="1080" w:hanging="360"/>
      </w:pPr>
      <w:rPr>
        <w:rFonts w:hint="default"/>
      </w:rPr>
    </w:lvl>
    <w:lvl w:ilvl="1" w:tplc="E0C0A7F8">
      <w:start w:val="1"/>
      <w:numFmt w:val="decimal"/>
      <w:lvlText w:val="%2."/>
      <w:lvlJc w:val="left"/>
      <w:pPr>
        <w:ind w:left="1800" w:hanging="360"/>
      </w:pPr>
      <w:rPr>
        <w:rFonts w:hint="default"/>
      </w:rPr>
    </w:lvl>
    <w:lvl w:ilvl="2" w:tplc="8AE0483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C5994"/>
    <w:multiLevelType w:val="hybridMultilevel"/>
    <w:tmpl w:val="8BEC5FD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525F2"/>
    <w:multiLevelType w:val="hybridMultilevel"/>
    <w:tmpl w:val="64EAF6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4518CE"/>
    <w:multiLevelType w:val="hybridMultilevel"/>
    <w:tmpl w:val="B7A83B4C"/>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3B111CA"/>
    <w:multiLevelType w:val="hybridMultilevel"/>
    <w:tmpl w:val="403CAA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ED67F3"/>
    <w:multiLevelType w:val="hybridMultilevel"/>
    <w:tmpl w:val="3B360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06122"/>
    <w:multiLevelType w:val="hybridMultilevel"/>
    <w:tmpl w:val="35E63C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CC64AD"/>
    <w:multiLevelType w:val="hybridMultilevel"/>
    <w:tmpl w:val="637E3DE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1E6DD0"/>
    <w:multiLevelType w:val="hybridMultilevel"/>
    <w:tmpl w:val="15A6D122"/>
    <w:lvl w:ilvl="0" w:tplc="04090005">
      <w:start w:val="1"/>
      <w:numFmt w:val="bullet"/>
      <w:lvlText w:val=""/>
      <w:lvlJc w:val="left"/>
      <w:pPr>
        <w:ind w:left="720" w:hanging="360"/>
      </w:pPr>
      <w:rPr>
        <w:rFonts w:ascii="Wingdings" w:hAnsi="Wingdings" w:hint="default"/>
      </w:rPr>
    </w:lvl>
    <w:lvl w:ilvl="1" w:tplc="8C0AC926">
      <w:numFmt w:val="bullet"/>
      <w:lvlText w:val="-"/>
      <w:lvlJc w:val="left"/>
      <w:pPr>
        <w:ind w:left="1440" w:hanging="360"/>
      </w:pPr>
      <w:rPr>
        <w:rFonts w:ascii="Trebuchet MS" w:eastAsia="Calibri"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EB219A"/>
    <w:multiLevelType w:val="hybridMultilevel"/>
    <w:tmpl w:val="743A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85806"/>
    <w:multiLevelType w:val="hybridMultilevel"/>
    <w:tmpl w:val="B170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B54EE"/>
    <w:multiLevelType w:val="hybridMultilevel"/>
    <w:tmpl w:val="17E61AC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CF151BD"/>
    <w:multiLevelType w:val="hybridMultilevel"/>
    <w:tmpl w:val="04BACEB0"/>
    <w:lvl w:ilvl="0" w:tplc="49D61278">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31" w15:restartNumberingAfterBreak="0">
    <w:nsid w:val="5FE22C2C"/>
    <w:multiLevelType w:val="hybridMultilevel"/>
    <w:tmpl w:val="8BEC5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12ACC"/>
    <w:multiLevelType w:val="hybridMultilevel"/>
    <w:tmpl w:val="3C9236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ABE48BD"/>
    <w:multiLevelType w:val="hybridMultilevel"/>
    <w:tmpl w:val="7012D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C639C"/>
    <w:multiLevelType w:val="hybridMultilevel"/>
    <w:tmpl w:val="24F4FEFC"/>
    <w:lvl w:ilvl="0" w:tplc="5F70BFBA">
      <w:start w:val="1"/>
      <w:numFmt w:val="bullet"/>
      <w:lvlText w:val="•"/>
      <w:lvlJc w:val="left"/>
      <w:pPr>
        <w:ind w:left="1429" w:hanging="360"/>
      </w:pPr>
      <w:rPr>
        <w:rFonts w:ascii="Trebuchet MS" w:eastAsia="Calibri" w:hAnsi="Trebuchet MS"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6C361244"/>
    <w:multiLevelType w:val="hybridMultilevel"/>
    <w:tmpl w:val="E500E9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3033B"/>
    <w:multiLevelType w:val="hybridMultilevel"/>
    <w:tmpl w:val="161A65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C303F"/>
    <w:multiLevelType w:val="hybridMultilevel"/>
    <w:tmpl w:val="E604EC1C"/>
    <w:lvl w:ilvl="0" w:tplc="04090005">
      <w:start w:val="1"/>
      <w:numFmt w:val="bullet"/>
      <w:lvlText w:val=""/>
      <w:lvlJc w:val="left"/>
      <w:pPr>
        <w:ind w:left="1440" w:hanging="360"/>
      </w:pPr>
      <w:rPr>
        <w:rFonts w:ascii="Wingdings" w:hAnsi="Wingdings" w:hint="default"/>
      </w:rPr>
    </w:lvl>
    <w:lvl w:ilvl="1" w:tplc="6832CEB0">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245E42"/>
    <w:multiLevelType w:val="hybridMultilevel"/>
    <w:tmpl w:val="614AA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F4563"/>
    <w:multiLevelType w:val="hybridMultilevel"/>
    <w:tmpl w:val="6FEC3B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8603FF5"/>
    <w:multiLevelType w:val="hybridMultilevel"/>
    <w:tmpl w:val="C7B2AE1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473712"/>
    <w:multiLevelType w:val="multilevel"/>
    <w:tmpl w:val="A3F456C0"/>
    <w:lvl w:ilvl="0">
      <w:start w:val="1"/>
      <w:numFmt w:val="lowerLetter"/>
      <w:lvlText w:val="%1)"/>
      <w:lvlJc w:val="left"/>
      <w:rPr>
        <w:b/>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AE092E"/>
    <w:multiLevelType w:val="hybridMultilevel"/>
    <w:tmpl w:val="B6F6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107803">
    <w:abstractNumId w:val="28"/>
  </w:num>
  <w:num w:numId="2" w16cid:durableId="1381203146">
    <w:abstractNumId w:val="21"/>
  </w:num>
  <w:num w:numId="3" w16cid:durableId="307633469">
    <w:abstractNumId w:val="37"/>
  </w:num>
  <w:num w:numId="4" w16cid:durableId="1429152665">
    <w:abstractNumId w:val="9"/>
  </w:num>
  <w:num w:numId="5" w16cid:durableId="1341932870">
    <w:abstractNumId w:val="38"/>
  </w:num>
  <w:num w:numId="6" w16cid:durableId="1433671045">
    <w:abstractNumId w:val="18"/>
  </w:num>
  <w:num w:numId="7" w16cid:durableId="851918129">
    <w:abstractNumId w:val="26"/>
  </w:num>
  <w:num w:numId="8" w16cid:durableId="1250501936">
    <w:abstractNumId w:val="12"/>
  </w:num>
  <w:num w:numId="9" w16cid:durableId="1618180032">
    <w:abstractNumId w:val="19"/>
  </w:num>
  <w:num w:numId="10" w16cid:durableId="1694766713">
    <w:abstractNumId w:val="31"/>
  </w:num>
  <w:num w:numId="11" w16cid:durableId="1718242172">
    <w:abstractNumId w:val="23"/>
  </w:num>
  <w:num w:numId="12" w16cid:durableId="1320036024">
    <w:abstractNumId w:val="33"/>
  </w:num>
  <w:num w:numId="13" w16cid:durableId="166404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7456032">
    <w:abstractNumId w:val="29"/>
  </w:num>
  <w:num w:numId="15" w16cid:durableId="1056662105">
    <w:abstractNumId w:val="10"/>
  </w:num>
  <w:num w:numId="16" w16cid:durableId="1016732703">
    <w:abstractNumId w:val="0"/>
  </w:num>
  <w:num w:numId="17" w16cid:durableId="58796194">
    <w:abstractNumId w:val="40"/>
  </w:num>
  <w:num w:numId="18" w16cid:durableId="1795324939">
    <w:abstractNumId w:val="4"/>
  </w:num>
  <w:num w:numId="19" w16cid:durableId="991327596">
    <w:abstractNumId w:val="22"/>
  </w:num>
  <w:num w:numId="20" w16cid:durableId="14159349">
    <w:abstractNumId w:val="24"/>
  </w:num>
  <w:num w:numId="21" w16cid:durableId="472867532">
    <w:abstractNumId w:val="13"/>
  </w:num>
  <w:num w:numId="22" w16cid:durableId="1610971614">
    <w:abstractNumId w:val="11"/>
  </w:num>
  <w:num w:numId="23" w16cid:durableId="371685511">
    <w:abstractNumId w:val="42"/>
  </w:num>
  <w:num w:numId="24" w16cid:durableId="620454426">
    <w:abstractNumId w:val="30"/>
  </w:num>
  <w:num w:numId="25" w16cid:durableId="1447308088">
    <w:abstractNumId w:val="6"/>
  </w:num>
  <w:num w:numId="26" w16cid:durableId="131872462">
    <w:abstractNumId w:val="2"/>
  </w:num>
  <w:num w:numId="27" w16cid:durableId="1187059160">
    <w:abstractNumId w:val="35"/>
  </w:num>
  <w:num w:numId="28" w16cid:durableId="944115963">
    <w:abstractNumId w:val="36"/>
  </w:num>
  <w:num w:numId="29" w16cid:durableId="1724672425">
    <w:abstractNumId w:val="14"/>
  </w:num>
  <w:num w:numId="30" w16cid:durableId="1587110377">
    <w:abstractNumId w:val="17"/>
  </w:num>
  <w:num w:numId="31" w16cid:durableId="1777477798">
    <w:abstractNumId w:val="15"/>
  </w:num>
  <w:num w:numId="32" w16cid:durableId="777915392">
    <w:abstractNumId w:val="25"/>
  </w:num>
  <w:num w:numId="33" w16cid:durableId="180318895">
    <w:abstractNumId w:val="8"/>
  </w:num>
  <w:num w:numId="34" w16cid:durableId="239218216">
    <w:abstractNumId w:val="20"/>
  </w:num>
  <w:num w:numId="35" w16cid:durableId="1637758049">
    <w:abstractNumId w:val="41"/>
  </w:num>
  <w:num w:numId="36" w16cid:durableId="754319883">
    <w:abstractNumId w:val="7"/>
  </w:num>
  <w:num w:numId="37" w16cid:durableId="226307243">
    <w:abstractNumId w:val="39"/>
  </w:num>
  <w:num w:numId="38" w16cid:durableId="1408188074">
    <w:abstractNumId w:val="16"/>
  </w:num>
  <w:num w:numId="39" w16cid:durableId="1343774199">
    <w:abstractNumId w:val="32"/>
  </w:num>
  <w:num w:numId="40" w16cid:durableId="322244720">
    <w:abstractNumId w:val="3"/>
  </w:num>
  <w:num w:numId="41" w16cid:durableId="972371564">
    <w:abstractNumId w:val="5"/>
  </w:num>
  <w:num w:numId="42" w16cid:durableId="372577278">
    <w:abstractNumId w:val="34"/>
  </w:num>
  <w:num w:numId="43" w16cid:durableId="7103048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EA9"/>
    <w:rsid w:val="00001DEC"/>
    <w:rsid w:val="000024D7"/>
    <w:rsid w:val="00003781"/>
    <w:rsid w:val="00010EF2"/>
    <w:rsid w:val="00011E45"/>
    <w:rsid w:val="0001515D"/>
    <w:rsid w:val="0002256C"/>
    <w:rsid w:val="00023330"/>
    <w:rsid w:val="00026B77"/>
    <w:rsid w:val="0003025D"/>
    <w:rsid w:val="00036CF6"/>
    <w:rsid w:val="00054D40"/>
    <w:rsid w:val="00056BE2"/>
    <w:rsid w:val="00057A9D"/>
    <w:rsid w:val="00072D9B"/>
    <w:rsid w:val="00093A08"/>
    <w:rsid w:val="00095939"/>
    <w:rsid w:val="000A2B3A"/>
    <w:rsid w:val="000A5AF6"/>
    <w:rsid w:val="000A67C7"/>
    <w:rsid w:val="000D0C86"/>
    <w:rsid w:val="000E07D8"/>
    <w:rsid w:val="000E12C3"/>
    <w:rsid w:val="000F19F9"/>
    <w:rsid w:val="000F52D3"/>
    <w:rsid w:val="000F5564"/>
    <w:rsid w:val="00100F36"/>
    <w:rsid w:val="001042D0"/>
    <w:rsid w:val="00113A4C"/>
    <w:rsid w:val="00124D4F"/>
    <w:rsid w:val="00150E37"/>
    <w:rsid w:val="00161E68"/>
    <w:rsid w:val="00170786"/>
    <w:rsid w:val="001766CF"/>
    <w:rsid w:val="00180B28"/>
    <w:rsid w:val="0018375D"/>
    <w:rsid w:val="00184615"/>
    <w:rsid w:val="001A0DAC"/>
    <w:rsid w:val="001B5E0B"/>
    <w:rsid w:val="001D2C72"/>
    <w:rsid w:val="001D48E7"/>
    <w:rsid w:val="001E2903"/>
    <w:rsid w:val="001F3E11"/>
    <w:rsid w:val="002062E1"/>
    <w:rsid w:val="00212A34"/>
    <w:rsid w:val="00221004"/>
    <w:rsid w:val="002317A7"/>
    <w:rsid w:val="002336CD"/>
    <w:rsid w:val="002403DB"/>
    <w:rsid w:val="00251423"/>
    <w:rsid w:val="002606B0"/>
    <w:rsid w:val="0026444E"/>
    <w:rsid w:val="002662A0"/>
    <w:rsid w:val="00267D09"/>
    <w:rsid w:val="00271C56"/>
    <w:rsid w:val="00284333"/>
    <w:rsid w:val="00296627"/>
    <w:rsid w:val="002A5742"/>
    <w:rsid w:val="002B2D08"/>
    <w:rsid w:val="002B67ED"/>
    <w:rsid w:val="002C0E14"/>
    <w:rsid w:val="002C1141"/>
    <w:rsid w:val="002D19CA"/>
    <w:rsid w:val="002D361E"/>
    <w:rsid w:val="002E1753"/>
    <w:rsid w:val="002F68EC"/>
    <w:rsid w:val="0030015D"/>
    <w:rsid w:val="003127E0"/>
    <w:rsid w:val="0031771B"/>
    <w:rsid w:val="0032422C"/>
    <w:rsid w:val="003262C3"/>
    <w:rsid w:val="00326C3B"/>
    <w:rsid w:val="00351230"/>
    <w:rsid w:val="003521FC"/>
    <w:rsid w:val="00353004"/>
    <w:rsid w:val="00355CCE"/>
    <w:rsid w:val="00357AB2"/>
    <w:rsid w:val="0036088C"/>
    <w:rsid w:val="00363CAD"/>
    <w:rsid w:val="003677C6"/>
    <w:rsid w:val="003772FD"/>
    <w:rsid w:val="00377F07"/>
    <w:rsid w:val="003910DC"/>
    <w:rsid w:val="003C32CE"/>
    <w:rsid w:val="003E5349"/>
    <w:rsid w:val="003E750E"/>
    <w:rsid w:val="00412690"/>
    <w:rsid w:val="00412CDC"/>
    <w:rsid w:val="004170E2"/>
    <w:rsid w:val="0042171A"/>
    <w:rsid w:val="0044081B"/>
    <w:rsid w:val="00451D1A"/>
    <w:rsid w:val="00462299"/>
    <w:rsid w:val="0047115C"/>
    <w:rsid w:val="00476EBF"/>
    <w:rsid w:val="004827CC"/>
    <w:rsid w:val="00493AD5"/>
    <w:rsid w:val="00493DD5"/>
    <w:rsid w:val="004A21DE"/>
    <w:rsid w:val="004A4C20"/>
    <w:rsid w:val="004B48C6"/>
    <w:rsid w:val="004D0421"/>
    <w:rsid w:val="004E3089"/>
    <w:rsid w:val="004E50CD"/>
    <w:rsid w:val="004E5AE5"/>
    <w:rsid w:val="004F094D"/>
    <w:rsid w:val="0053694B"/>
    <w:rsid w:val="00536BCB"/>
    <w:rsid w:val="00540EA5"/>
    <w:rsid w:val="00543045"/>
    <w:rsid w:val="005436C0"/>
    <w:rsid w:val="005467AD"/>
    <w:rsid w:val="00550278"/>
    <w:rsid w:val="00556E18"/>
    <w:rsid w:val="005714A5"/>
    <w:rsid w:val="005725E2"/>
    <w:rsid w:val="005A2684"/>
    <w:rsid w:val="005A3D33"/>
    <w:rsid w:val="005C1393"/>
    <w:rsid w:val="005C6F81"/>
    <w:rsid w:val="005D36B6"/>
    <w:rsid w:val="005D5D66"/>
    <w:rsid w:val="005E4E15"/>
    <w:rsid w:val="005E6FFA"/>
    <w:rsid w:val="005F32C6"/>
    <w:rsid w:val="00603DFF"/>
    <w:rsid w:val="00604DD4"/>
    <w:rsid w:val="0061068C"/>
    <w:rsid w:val="00614109"/>
    <w:rsid w:val="00616814"/>
    <w:rsid w:val="006215B3"/>
    <w:rsid w:val="0064189F"/>
    <w:rsid w:val="0065125B"/>
    <w:rsid w:val="00661D2B"/>
    <w:rsid w:val="0067448C"/>
    <w:rsid w:val="00677FEB"/>
    <w:rsid w:val="006A018E"/>
    <w:rsid w:val="006A263E"/>
    <w:rsid w:val="006A4488"/>
    <w:rsid w:val="006A5908"/>
    <w:rsid w:val="006B528B"/>
    <w:rsid w:val="006D3E7D"/>
    <w:rsid w:val="006D7378"/>
    <w:rsid w:val="006E0A08"/>
    <w:rsid w:val="006E27F8"/>
    <w:rsid w:val="006F0C3E"/>
    <w:rsid w:val="006F174A"/>
    <w:rsid w:val="007135D7"/>
    <w:rsid w:val="00722BEC"/>
    <w:rsid w:val="00723E30"/>
    <w:rsid w:val="00725F2C"/>
    <w:rsid w:val="00743D2D"/>
    <w:rsid w:val="007646B7"/>
    <w:rsid w:val="00766E0E"/>
    <w:rsid w:val="007726F1"/>
    <w:rsid w:val="00784D36"/>
    <w:rsid w:val="00797C17"/>
    <w:rsid w:val="007A417C"/>
    <w:rsid w:val="007B304F"/>
    <w:rsid w:val="007E7D11"/>
    <w:rsid w:val="00801824"/>
    <w:rsid w:val="0081010C"/>
    <w:rsid w:val="008231E2"/>
    <w:rsid w:val="008360E4"/>
    <w:rsid w:val="00840F14"/>
    <w:rsid w:val="008477A1"/>
    <w:rsid w:val="008601B4"/>
    <w:rsid w:val="00865A95"/>
    <w:rsid w:val="00870D7F"/>
    <w:rsid w:val="00871565"/>
    <w:rsid w:val="00871DA8"/>
    <w:rsid w:val="00875E3F"/>
    <w:rsid w:val="00882074"/>
    <w:rsid w:val="008848B7"/>
    <w:rsid w:val="0088750D"/>
    <w:rsid w:val="008A1618"/>
    <w:rsid w:val="008A2AC0"/>
    <w:rsid w:val="008A4108"/>
    <w:rsid w:val="008A4458"/>
    <w:rsid w:val="008B4E97"/>
    <w:rsid w:val="008B63B2"/>
    <w:rsid w:val="008C1365"/>
    <w:rsid w:val="008C5770"/>
    <w:rsid w:val="008D0B4C"/>
    <w:rsid w:val="008D58D8"/>
    <w:rsid w:val="00901E7F"/>
    <w:rsid w:val="009032FD"/>
    <w:rsid w:val="009066F6"/>
    <w:rsid w:val="00915096"/>
    <w:rsid w:val="00940259"/>
    <w:rsid w:val="00944E50"/>
    <w:rsid w:val="0094530E"/>
    <w:rsid w:val="00955B0B"/>
    <w:rsid w:val="00964E05"/>
    <w:rsid w:val="00965088"/>
    <w:rsid w:val="009708EC"/>
    <w:rsid w:val="00974016"/>
    <w:rsid w:val="00986C1A"/>
    <w:rsid w:val="009A7B23"/>
    <w:rsid w:val="009C0C3B"/>
    <w:rsid w:val="009C496B"/>
    <w:rsid w:val="009D6133"/>
    <w:rsid w:val="009E7609"/>
    <w:rsid w:val="009F3D06"/>
    <w:rsid w:val="00A01A2B"/>
    <w:rsid w:val="00A01D1F"/>
    <w:rsid w:val="00A13890"/>
    <w:rsid w:val="00A323AB"/>
    <w:rsid w:val="00A44202"/>
    <w:rsid w:val="00A65CE5"/>
    <w:rsid w:val="00A75794"/>
    <w:rsid w:val="00A7669D"/>
    <w:rsid w:val="00A805AA"/>
    <w:rsid w:val="00A851E9"/>
    <w:rsid w:val="00A90ADF"/>
    <w:rsid w:val="00A93FCB"/>
    <w:rsid w:val="00AB77AC"/>
    <w:rsid w:val="00AD00C7"/>
    <w:rsid w:val="00AD3EDD"/>
    <w:rsid w:val="00AE26B4"/>
    <w:rsid w:val="00AF1D17"/>
    <w:rsid w:val="00B13BB4"/>
    <w:rsid w:val="00B14306"/>
    <w:rsid w:val="00B27AED"/>
    <w:rsid w:val="00B30670"/>
    <w:rsid w:val="00B371A2"/>
    <w:rsid w:val="00B513C0"/>
    <w:rsid w:val="00B66E1D"/>
    <w:rsid w:val="00B74543"/>
    <w:rsid w:val="00BA26E3"/>
    <w:rsid w:val="00BC507C"/>
    <w:rsid w:val="00BE4D48"/>
    <w:rsid w:val="00BF1455"/>
    <w:rsid w:val="00BF607A"/>
    <w:rsid w:val="00BF61AA"/>
    <w:rsid w:val="00BF7DC7"/>
    <w:rsid w:val="00C04D68"/>
    <w:rsid w:val="00C05271"/>
    <w:rsid w:val="00C05F49"/>
    <w:rsid w:val="00C20EF1"/>
    <w:rsid w:val="00C40D60"/>
    <w:rsid w:val="00C515F6"/>
    <w:rsid w:val="00C542FE"/>
    <w:rsid w:val="00C54591"/>
    <w:rsid w:val="00C56446"/>
    <w:rsid w:val="00C57E86"/>
    <w:rsid w:val="00C81AEA"/>
    <w:rsid w:val="00C832E7"/>
    <w:rsid w:val="00CA57CE"/>
    <w:rsid w:val="00CA7EF1"/>
    <w:rsid w:val="00CB549F"/>
    <w:rsid w:val="00CC0DB6"/>
    <w:rsid w:val="00CD0C6C"/>
    <w:rsid w:val="00CD0F06"/>
    <w:rsid w:val="00CD5A4D"/>
    <w:rsid w:val="00CD5B3B"/>
    <w:rsid w:val="00CD7F9B"/>
    <w:rsid w:val="00CE1717"/>
    <w:rsid w:val="00CE5733"/>
    <w:rsid w:val="00CF6A76"/>
    <w:rsid w:val="00D026A3"/>
    <w:rsid w:val="00D06E9C"/>
    <w:rsid w:val="00D12377"/>
    <w:rsid w:val="00D22183"/>
    <w:rsid w:val="00D232AB"/>
    <w:rsid w:val="00D26A2F"/>
    <w:rsid w:val="00D327AD"/>
    <w:rsid w:val="00D41980"/>
    <w:rsid w:val="00D476B7"/>
    <w:rsid w:val="00D62CDD"/>
    <w:rsid w:val="00D86061"/>
    <w:rsid w:val="00D86F1D"/>
    <w:rsid w:val="00D93F53"/>
    <w:rsid w:val="00D9453E"/>
    <w:rsid w:val="00D96458"/>
    <w:rsid w:val="00DB087E"/>
    <w:rsid w:val="00DB2333"/>
    <w:rsid w:val="00DB43B1"/>
    <w:rsid w:val="00DD41DA"/>
    <w:rsid w:val="00DD4D27"/>
    <w:rsid w:val="00DE7F5D"/>
    <w:rsid w:val="00DF3E11"/>
    <w:rsid w:val="00DF7BF3"/>
    <w:rsid w:val="00DF7E1B"/>
    <w:rsid w:val="00E0323B"/>
    <w:rsid w:val="00E04E0D"/>
    <w:rsid w:val="00E06D23"/>
    <w:rsid w:val="00E070CF"/>
    <w:rsid w:val="00E4198A"/>
    <w:rsid w:val="00E532F8"/>
    <w:rsid w:val="00E562FC"/>
    <w:rsid w:val="00E64A57"/>
    <w:rsid w:val="00E72F47"/>
    <w:rsid w:val="00E77F23"/>
    <w:rsid w:val="00E80D5E"/>
    <w:rsid w:val="00EA0F6C"/>
    <w:rsid w:val="00EA37F7"/>
    <w:rsid w:val="00EB6ABD"/>
    <w:rsid w:val="00ED27DE"/>
    <w:rsid w:val="00ED3CB8"/>
    <w:rsid w:val="00EE0D8D"/>
    <w:rsid w:val="00EE32F2"/>
    <w:rsid w:val="00EE4A71"/>
    <w:rsid w:val="00F20C2E"/>
    <w:rsid w:val="00F250C3"/>
    <w:rsid w:val="00F30363"/>
    <w:rsid w:val="00F56471"/>
    <w:rsid w:val="00F66FA3"/>
    <w:rsid w:val="00F67D20"/>
    <w:rsid w:val="00F70995"/>
    <w:rsid w:val="00F72651"/>
    <w:rsid w:val="00FA7D0C"/>
    <w:rsid w:val="00FB3F7D"/>
    <w:rsid w:val="00FB6D27"/>
    <w:rsid w:val="00FC4284"/>
    <w:rsid w:val="00FC7E0D"/>
    <w:rsid w:val="00FD7204"/>
    <w:rsid w:val="00FE2F2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79C914"/>
  <w14:defaultImageDpi w14:val="30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50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semiHidden/>
    <w:unhideWhenUsed/>
    <w:rsid w:val="003E750E"/>
    <w:pPr>
      <w:spacing w:after="0"/>
      <w:ind w:left="0"/>
    </w:pPr>
    <w:rPr>
      <w:sz w:val="16"/>
      <w:szCs w:val="20"/>
    </w:rPr>
  </w:style>
  <w:style w:type="character" w:customStyle="1" w:styleId="FootnoteTextChar">
    <w:name w:val="Footnote Text Char"/>
    <w:basedOn w:val="DefaultParagraphFont"/>
    <w:link w:val="FootnoteText"/>
    <w:uiPriority w:val="99"/>
    <w:semiHidden/>
    <w:rsid w:val="003E750E"/>
    <w:rPr>
      <w:rFonts w:ascii="Trebuchet MS" w:hAnsi="Trebuchet MS"/>
      <w:sz w:val="16"/>
    </w:rPr>
  </w:style>
  <w:style w:type="character" w:styleId="FootnoteReference">
    <w:name w:val="footnote reference"/>
    <w:basedOn w:val="DefaultParagraphFont"/>
    <w:uiPriority w:val="99"/>
    <w:semiHidden/>
    <w:unhideWhenUsed/>
    <w:rsid w:val="00A65CE5"/>
    <w:rPr>
      <w:vertAlign w:val="superscript"/>
    </w:rPr>
  </w:style>
  <w:style w:type="table" w:customStyle="1" w:styleId="Tabelgril1">
    <w:name w:val="Tabel grilă1"/>
    <w:basedOn w:val="TableNormal"/>
    <w:next w:val="TableGrid"/>
    <w:uiPriority w:val="59"/>
    <w:rsid w:val="00C04D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C81AEA"/>
    <w:pPr>
      <w:ind w:left="720"/>
      <w:contextualSpacing/>
    </w:pPr>
  </w:style>
  <w:style w:type="character" w:styleId="UnresolvedMention">
    <w:name w:val="Unresolved Mention"/>
    <w:basedOn w:val="DefaultParagraphFont"/>
    <w:uiPriority w:val="99"/>
    <w:semiHidden/>
    <w:unhideWhenUsed/>
    <w:rsid w:val="001B5E0B"/>
    <w:rPr>
      <w:color w:val="605E5C"/>
      <w:shd w:val="clear" w:color="auto" w:fill="E1DFDD"/>
    </w:rPr>
  </w:style>
  <w:style w:type="paragraph" w:customStyle="1" w:styleId="Footer1">
    <w:name w:val="Footer1"/>
    <w:basedOn w:val="Normal"/>
    <w:link w:val="footerChar0"/>
    <w:qFormat/>
    <w:rsid w:val="000A67C7"/>
    <w:pPr>
      <w:tabs>
        <w:tab w:val="center" w:pos="4680"/>
        <w:tab w:val="right" w:pos="9360"/>
      </w:tabs>
      <w:spacing w:after="0"/>
      <w:ind w:left="0"/>
      <w:jc w:val="center"/>
    </w:pPr>
    <w:rPr>
      <w:rFonts w:eastAsia="Calibri"/>
      <w:b/>
      <w:i/>
      <w:noProof/>
      <w:color w:val="003399"/>
      <w:sz w:val="20"/>
      <w:szCs w:val="20"/>
      <w:lang w:val="ro-RO" w:eastAsia="ro-RO"/>
    </w:rPr>
  </w:style>
  <w:style w:type="character" w:customStyle="1" w:styleId="footerChar0">
    <w:name w:val="footer Char"/>
    <w:link w:val="Footer1"/>
    <w:rsid w:val="000A67C7"/>
    <w:rPr>
      <w:rFonts w:ascii="Trebuchet MS" w:eastAsia="Calibri" w:hAnsi="Trebuchet MS"/>
      <w:b/>
      <w:i/>
      <w:noProof/>
      <w:color w:val="003399"/>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7E0D0-EDBD-4146-BC5E-2CE529B1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13</TotalTime>
  <Pages>7</Pages>
  <Words>2492</Words>
  <Characters>14207</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16666</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Cristina Lita</cp:lastModifiedBy>
  <cp:revision>7</cp:revision>
  <cp:lastPrinted>2023-11-27T08:30:00Z</cp:lastPrinted>
  <dcterms:created xsi:type="dcterms:W3CDTF">2023-12-05T11:49:00Z</dcterms:created>
  <dcterms:modified xsi:type="dcterms:W3CDTF">2024-03-01T07:15:00Z</dcterms:modified>
</cp:coreProperties>
</file>