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299" w:rsidRPr="005201A6" w:rsidRDefault="00AA0299" w:rsidP="00AA0299">
      <w:pPr>
        <w:spacing w:line="240" w:lineRule="auto"/>
        <w:jc w:val="both"/>
        <w:rPr>
          <w:rFonts w:ascii="Arial" w:hAnsi="Arial" w:cs="Arial"/>
          <w:b/>
          <w:sz w:val="24"/>
          <w:szCs w:val="24"/>
          <w:lang w:val="en-US"/>
        </w:rPr>
      </w:pPr>
      <w:bookmarkStart w:id="0" w:name="_GoBack"/>
      <w:bookmarkEnd w:id="0"/>
    </w:p>
    <w:p w:rsidR="00AA0299" w:rsidRPr="000C6876" w:rsidRDefault="00AA0299" w:rsidP="00AA0299">
      <w:pPr>
        <w:spacing w:line="240" w:lineRule="auto"/>
        <w:jc w:val="both"/>
        <w:rPr>
          <w:rFonts w:ascii="Arial" w:hAnsi="Arial" w:cs="Arial"/>
          <w:b/>
          <w:sz w:val="24"/>
          <w:szCs w:val="24"/>
        </w:rPr>
      </w:pPr>
    </w:p>
    <w:p w:rsidR="00AA0299" w:rsidRPr="000C6876" w:rsidRDefault="00AA0299" w:rsidP="00AA0299">
      <w:pPr>
        <w:spacing w:line="240" w:lineRule="auto"/>
        <w:jc w:val="both"/>
        <w:rPr>
          <w:rFonts w:ascii="Arial" w:hAnsi="Arial" w:cs="Arial"/>
          <w:b/>
          <w:sz w:val="24"/>
          <w:szCs w:val="24"/>
        </w:rPr>
      </w:pPr>
    </w:p>
    <w:p w:rsidR="00AA0299" w:rsidRDefault="00AA0299" w:rsidP="00AA0299">
      <w:pPr>
        <w:spacing w:after="0" w:line="240" w:lineRule="auto"/>
        <w:jc w:val="both"/>
        <w:rPr>
          <w:rFonts w:ascii="Arial" w:hAnsi="Arial" w:cs="Arial"/>
          <w:b/>
          <w:sz w:val="24"/>
          <w:szCs w:val="24"/>
        </w:rPr>
      </w:pPr>
    </w:p>
    <w:p w:rsidR="00AA0299" w:rsidRDefault="00AA0299" w:rsidP="00AA0299">
      <w:pPr>
        <w:spacing w:after="0" w:line="240" w:lineRule="auto"/>
        <w:jc w:val="both"/>
        <w:rPr>
          <w:rFonts w:ascii="Arial" w:hAnsi="Arial" w:cs="Arial"/>
          <w:b/>
          <w:sz w:val="24"/>
          <w:szCs w:val="24"/>
        </w:rPr>
      </w:pPr>
    </w:p>
    <w:p w:rsidR="00AA0299" w:rsidRDefault="00AA0299" w:rsidP="00AA0299">
      <w:pPr>
        <w:spacing w:after="0" w:line="240" w:lineRule="auto"/>
        <w:jc w:val="both"/>
        <w:rPr>
          <w:rFonts w:ascii="Arial" w:hAnsi="Arial" w:cs="Arial"/>
          <w:b/>
          <w:sz w:val="24"/>
          <w:szCs w:val="24"/>
        </w:rPr>
      </w:pPr>
    </w:p>
    <w:p w:rsidR="00AA0299" w:rsidRDefault="00AA0299" w:rsidP="00AA0299">
      <w:pPr>
        <w:spacing w:after="0" w:line="240" w:lineRule="auto"/>
        <w:jc w:val="both"/>
        <w:rPr>
          <w:rFonts w:ascii="Arial" w:hAnsi="Arial" w:cs="Arial"/>
          <w:b/>
          <w:sz w:val="24"/>
          <w:szCs w:val="24"/>
        </w:rPr>
      </w:pPr>
    </w:p>
    <w:p w:rsidR="00AA0299" w:rsidRDefault="00AA0299" w:rsidP="00AA0299">
      <w:pPr>
        <w:spacing w:after="0" w:line="240" w:lineRule="auto"/>
        <w:jc w:val="both"/>
        <w:rPr>
          <w:rFonts w:ascii="Arial" w:hAnsi="Arial" w:cs="Arial"/>
          <w:b/>
          <w:sz w:val="24"/>
          <w:szCs w:val="24"/>
        </w:rPr>
      </w:pPr>
    </w:p>
    <w:p w:rsidR="00AA0299" w:rsidRDefault="00AA0299" w:rsidP="00AA0299">
      <w:pPr>
        <w:spacing w:after="0" w:line="240" w:lineRule="auto"/>
        <w:jc w:val="both"/>
        <w:rPr>
          <w:rFonts w:ascii="Arial" w:hAnsi="Arial" w:cs="Arial"/>
          <w:b/>
          <w:sz w:val="24"/>
          <w:szCs w:val="24"/>
        </w:rPr>
      </w:pPr>
    </w:p>
    <w:p w:rsidR="00AA0299" w:rsidRPr="000C6876" w:rsidRDefault="00AA0299" w:rsidP="00AA0299">
      <w:pPr>
        <w:spacing w:after="0" w:line="240" w:lineRule="auto"/>
        <w:jc w:val="both"/>
        <w:rPr>
          <w:rFonts w:ascii="Arial" w:hAnsi="Arial" w:cs="Arial"/>
          <w:b/>
          <w:sz w:val="24"/>
          <w:szCs w:val="24"/>
        </w:rPr>
      </w:pPr>
    </w:p>
    <w:p w:rsidR="00AA0299" w:rsidRPr="000C6876" w:rsidRDefault="00AA0299" w:rsidP="00AA0299">
      <w:pPr>
        <w:spacing w:after="0" w:line="240" w:lineRule="auto"/>
        <w:jc w:val="both"/>
        <w:rPr>
          <w:rFonts w:ascii="Arial" w:hAnsi="Arial" w:cs="Arial"/>
          <w:b/>
          <w:sz w:val="24"/>
          <w:szCs w:val="24"/>
        </w:rPr>
      </w:pPr>
    </w:p>
    <w:p w:rsidR="00AA0299" w:rsidRPr="000C6876" w:rsidRDefault="00AA0299" w:rsidP="00AA0299">
      <w:pPr>
        <w:spacing w:after="0" w:line="240" w:lineRule="auto"/>
        <w:jc w:val="both"/>
        <w:rPr>
          <w:rFonts w:ascii="Arial" w:hAnsi="Arial" w:cs="Arial"/>
          <w:b/>
          <w:sz w:val="24"/>
          <w:szCs w:val="24"/>
        </w:rPr>
      </w:pPr>
    </w:p>
    <w:p w:rsidR="00AA0299" w:rsidRPr="000C6876" w:rsidRDefault="00AA0299" w:rsidP="00AA0299">
      <w:pPr>
        <w:spacing w:after="0" w:line="240" w:lineRule="auto"/>
        <w:jc w:val="both"/>
        <w:rPr>
          <w:rFonts w:ascii="Arial" w:hAnsi="Arial" w:cs="Arial"/>
          <w:b/>
          <w:sz w:val="24"/>
          <w:szCs w:val="24"/>
        </w:rPr>
      </w:pPr>
    </w:p>
    <w:p w:rsidR="00AA0299" w:rsidRPr="000C6876" w:rsidRDefault="00AA0299" w:rsidP="00AA0299">
      <w:pPr>
        <w:spacing w:after="0" w:line="240" w:lineRule="auto"/>
        <w:jc w:val="both"/>
        <w:rPr>
          <w:rFonts w:ascii="Arial" w:hAnsi="Arial" w:cs="Arial"/>
          <w:b/>
          <w:sz w:val="24"/>
          <w:szCs w:val="24"/>
        </w:rPr>
      </w:pPr>
    </w:p>
    <w:p w:rsidR="00AA0299" w:rsidRPr="000C6876" w:rsidRDefault="00AA0299" w:rsidP="00AA0299">
      <w:pPr>
        <w:spacing w:after="0" w:line="240" w:lineRule="auto"/>
        <w:jc w:val="center"/>
        <w:rPr>
          <w:rFonts w:ascii="Arial" w:hAnsi="Arial" w:cs="Arial"/>
          <w:b/>
          <w:sz w:val="24"/>
          <w:szCs w:val="24"/>
        </w:rPr>
      </w:pPr>
    </w:p>
    <w:p w:rsidR="00AA0299" w:rsidRPr="000C6876" w:rsidRDefault="00AA0299" w:rsidP="00AA0299">
      <w:pPr>
        <w:shd w:val="clear" w:color="auto" w:fill="0000FF"/>
        <w:spacing w:after="0" w:line="240" w:lineRule="auto"/>
        <w:jc w:val="center"/>
        <w:rPr>
          <w:rFonts w:ascii="Arial" w:hAnsi="Arial" w:cs="Arial"/>
          <w:b/>
          <w:sz w:val="24"/>
          <w:szCs w:val="24"/>
        </w:rPr>
      </w:pPr>
    </w:p>
    <w:p w:rsidR="00AA0299" w:rsidRPr="001544AA" w:rsidRDefault="00AA0299" w:rsidP="00AA0299">
      <w:pPr>
        <w:shd w:val="clear" w:color="auto" w:fill="0000FF"/>
        <w:spacing w:after="0" w:line="240" w:lineRule="auto"/>
        <w:jc w:val="center"/>
        <w:rPr>
          <w:rFonts w:ascii="Arial" w:hAnsi="Arial" w:cs="Arial"/>
          <w:b/>
          <w:sz w:val="24"/>
          <w:szCs w:val="24"/>
        </w:rPr>
      </w:pPr>
      <w:r w:rsidRPr="001544AA">
        <w:rPr>
          <w:rFonts w:ascii="Arial" w:hAnsi="Arial" w:cs="Arial"/>
          <w:b/>
          <w:sz w:val="24"/>
          <w:szCs w:val="24"/>
        </w:rPr>
        <w:t>RAPORT DE EVALUARE TEMATICĂ</w:t>
      </w:r>
    </w:p>
    <w:p w:rsidR="00AA0299" w:rsidRPr="001544AA" w:rsidRDefault="00AA0299" w:rsidP="00AA0299">
      <w:pPr>
        <w:shd w:val="clear" w:color="auto" w:fill="0000FF"/>
        <w:spacing w:after="0" w:line="240" w:lineRule="auto"/>
        <w:jc w:val="center"/>
        <w:rPr>
          <w:rFonts w:ascii="Arial" w:hAnsi="Arial" w:cs="Arial"/>
          <w:b/>
          <w:sz w:val="24"/>
          <w:szCs w:val="24"/>
        </w:rPr>
      </w:pPr>
    </w:p>
    <w:p w:rsidR="00AA0299" w:rsidRDefault="00AA0299" w:rsidP="00AA0299">
      <w:pPr>
        <w:shd w:val="clear" w:color="auto" w:fill="0000FF"/>
        <w:spacing w:after="0" w:line="240" w:lineRule="auto"/>
        <w:jc w:val="center"/>
        <w:rPr>
          <w:rFonts w:ascii="Arial" w:hAnsi="Arial" w:cs="Arial"/>
          <w:b/>
          <w:sz w:val="24"/>
          <w:szCs w:val="24"/>
        </w:rPr>
      </w:pPr>
      <w:r w:rsidRPr="001544AA">
        <w:rPr>
          <w:rFonts w:ascii="Arial" w:hAnsi="Arial" w:cs="Arial"/>
          <w:b/>
          <w:sz w:val="24"/>
          <w:szCs w:val="24"/>
        </w:rPr>
        <w:t>PRIVIND IMPLEMENTAREA STRATEGIEI NAȚIONALE ANTICORUPȚIE 2012-2015</w:t>
      </w:r>
    </w:p>
    <w:p w:rsidR="00AA0299" w:rsidRDefault="00AA0299" w:rsidP="00AA0299">
      <w:pPr>
        <w:shd w:val="clear" w:color="auto" w:fill="0000FF"/>
        <w:spacing w:after="0" w:line="240" w:lineRule="auto"/>
        <w:jc w:val="center"/>
        <w:rPr>
          <w:rFonts w:ascii="Arial" w:hAnsi="Arial" w:cs="Arial"/>
          <w:b/>
          <w:sz w:val="24"/>
          <w:szCs w:val="24"/>
        </w:rPr>
      </w:pPr>
    </w:p>
    <w:p w:rsidR="00AA0299" w:rsidRPr="001544AA" w:rsidRDefault="00AA0299" w:rsidP="00AA0299">
      <w:pPr>
        <w:shd w:val="clear" w:color="auto" w:fill="0000FF"/>
        <w:spacing w:after="0" w:line="240" w:lineRule="auto"/>
        <w:jc w:val="center"/>
        <w:rPr>
          <w:rFonts w:ascii="Arial" w:hAnsi="Arial" w:cs="Arial"/>
          <w:b/>
          <w:sz w:val="24"/>
          <w:szCs w:val="24"/>
        </w:rPr>
      </w:pPr>
      <w:r>
        <w:rPr>
          <w:rFonts w:ascii="Arial" w:hAnsi="Arial" w:cs="Arial"/>
          <w:b/>
          <w:sz w:val="24"/>
          <w:szCs w:val="24"/>
        </w:rPr>
        <w:t>CONSILIUL JUDEȚEAN SĂLAJ</w:t>
      </w:r>
    </w:p>
    <w:p w:rsidR="00AA0299" w:rsidRPr="001544AA" w:rsidRDefault="00AA0299" w:rsidP="00AA0299">
      <w:pPr>
        <w:shd w:val="clear" w:color="auto" w:fill="0000FF"/>
        <w:spacing w:after="0" w:line="240" w:lineRule="auto"/>
        <w:jc w:val="center"/>
        <w:rPr>
          <w:rFonts w:ascii="Arial" w:hAnsi="Arial" w:cs="Arial"/>
          <w:b/>
          <w:sz w:val="24"/>
          <w:szCs w:val="24"/>
        </w:rPr>
      </w:pPr>
    </w:p>
    <w:p w:rsidR="00AA0299" w:rsidRPr="001544AA" w:rsidRDefault="00AA0299" w:rsidP="00AA0299">
      <w:pPr>
        <w:spacing w:after="0" w:line="240" w:lineRule="auto"/>
        <w:jc w:val="both"/>
        <w:rPr>
          <w:rFonts w:ascii="Arial" w:hAnsi="Arial" w:cs="Arial"/>
          <w:b/>
          <w:sz w:val="24"/>
          <w:szCs w:val="24"/>
        </w:rPr>
      </w:pPr>
    </w:p>
    <w:p w:rsidR="00AA0299" w:rsidRPr="001544AA" w:rsidRDefault="00AA0299" w:rsidP="00AA0299">
      <w:pPr>
        <w:spacing w:after="0" w:line="240" w:lineRule="auto"/>
        <w:jc w:val="both"/>
        <w:rPr>
          <w:rFonts w:ascii="Arial" w:hAnsi="Arial" w:cs="Arial"/>
          <w:b/>
          <w:sz w:val="24"/>
          <w:szCs w:val="24"/>
        </w:rPr>
      </w:pPr>
    </w:p>
    <w:p w:rsidR="00AA0299" w:rsidRPr="001544AA" w:rsidRDefault="00AA0299" w:rsidP="00AA0299">
      <w:pPr>
        <w:spacing w:line="240" w:lineRule="auto"/>
        <w:jc w:val="both"/>
        <w:rPr>
          <w:rFonts w:ascii="Arial" w:hAnsi="Arial" w:cs="Arial"/>
          <w:b/>
          <w:sz w:val="24"/>
          <w:szCs w:val="24"/>
        </w:rPr>
      </w:pPr>
    </w:p>
    <w:p w:rsidR="00AA0299" w:rsidRPr="001544AA" w:rsidRDefault="00AA0299" w:rsidP="00AA0299">
      <w:pPr>
        <w:spacing w:line="240" w:lineRule="auto"/>
        <w:jc w:val="both"/>
        <w:rPr>
          <w:rFonts w:ascii="Arial" w:hAnsi="Arial" w:cs="Arial"/>
          <w:b/>
          <w:sz w:val="24"/>
          <w:szCs w:val="24"/>
        </w:rPr>
      </w:pPr>
    </w:p>
    <w:p w:rsidR="00AA0299" w:rsidRPr="001544AA" w:rsidRDefault="00AA0299" w:rsidP="00AA0299">
      <w:pPr>
        <w:spacing w:line="240" w:lineRule="auto"/>
        <w:jc w:val="both"/>
        <w:rPr>
          <w:rFonts w:ascii="Arial" w:hAnsi="Arial" w:cs="Arial"/>
          <w:b/>
          <w:sz w:val="24"/>
          <w:szCs w:val="24"/>
        </w:rPr>
      </w:pPr>
    </w:p>
    <w:p w:rsidR="00AA0299" w:rsidRPr="001544AA" w:rsidRDefault="00AA0299" w:rsidP="00AA0299">
      <w:pPr>
        <w:spacing w:line="240" w:lineRule="auto"/>
        <w:jc w:val="both"/>
        <w:rPr>
          <w:rFonts w:ascii="Arial" w:hAnsi="Arial" w:cs="Arial"/>
          <w:b/>
          <w:sz w:val="24"/>
          <w:szCs w:val="24"/>
        </w:rPr>
      </w:pPr>
    </w:p>
    <w:p w:rsidR="00AA0299" w:rsidRPr="001544AA" w:rsidRDefault="00AA0299" w:rsidP="00AA0299">
      <w:pPr>
        <w:spacing w:line="240" w:lineRule="auto"/>
        <w:jc w:val="both"/>
        <w:rPr>
          <w:rFonts w:ascii="Arial" w:hAnsi="Arial" w:cs="Arial"/>
          <w:b/>
          <w:sz w:val="24"/>
          <w:szCs w:val="24"/>
        </w:rPr>
      </w:pPr>
    </w:p>
    <w:p w:rsidR="00AA0299" w:rsidRPr="001544AA" w:rsidRDefault="00AA0299" w:rsidP="00AA0299">
      <w:pPr>
        <w:spacing w:line="240" w:lineRule="auto"/>
        <w:jc w:val="both"/>
        <w:rPr>
          <w:rFonts w:ascii="Arial" w:hAnsi="Arial" w:cs="Arial"/>
          <w:b/>
          <w:sz w:val="24"/>
          <w:szCs w:val="24"/>
        </w:rPr>
      </w:pPr>
    </w:p>
    <w:p w:rsidR="00AA0299" w:rsidRDefault="00AA0299" w:rsidP="00AA0299">
      <w:pPr>
        <w:spacing w:line="240" w:lineRule="auto"/>
        <w:jc w:val="both"/>
        <w:rPr>
          <w:rFonts w:ascii="Arial" w:hAnsi="Arial" w:cs="Arial"/>
          <w:b/>
          <w:sz w:val="24"/>
          <w:szCs w:val="24"/>
        </w:rPr>
      </w:pPr>
      <w:r w:rsidRPr="001544AA">
        <w:rPr>
          <w:rFonts w:ascii="Arial" w:hAnsi="Arial" w:cs="Arial"/>
          <w:b/>
          <w:sz w:val="24"/>
          <w:szCs w:val="24"/>
        </w:rPr>
        <w:tab/>
      </w:r>
    </w:p>
    <w:p w:rsidR="00AA0299" w:rsidRDefault="00AA0299" w:rsidP="00AA0299">
      <w:pPr>
        <w:spacing w:line="240" w:lineRule="auto"/>
        <w:jc w:val="center"/>
        <w:rPr>
          <w:rFonts w:ascii="Arial" w:hAnsi="Arial" w:cs="Arial"/>
          <w:b/>
          <w:sz w:val="24"/>
          <w:szCs w:val="24"/>
        </w:rPr>
      </w:pPr>
    </w:p>
    <w:p w:rsidR="00AA0299" w:rsidRDefault="00AA0299" w:rsidP="00AA0299">
      <w:pPr>
        <w:spacing w:line="240" w:lineRule="auto"/>
        <w:jc w:val="center"/>
        <w:rPr>
          <w:rFonts w:ascii="Arial" w:hAnsi="Arial" w:cs="Arial"/>
          <w:b/>
          <w:sz w:val="24"/>
          <w:szCs w:val="24"/>
        </w:rPr>
      </w:pPr>
    </w:p>
    <w:p w:rsidR="00AA0299" w:rsidRDefault="00AA0299" w:rsidP="00AA0299">
      <w:pPr>
        <w:spacing w:line="240" w:lineRule="auto"/>
        <w:jc w:val="center"/>
        <w:rPr>
          <w:rFonts w:ascii="Arial" w:hAnsi="Arial" w:cs="Arial"/>
          <w:b/>
          <w:sz w:val="24"/>
          <w:szCs w:val="24"/>
        </w:rPr>
      </w:pPr>
    </w:p>
    <w:p w:rsidR="00AA0299" w:rsidRDefault="00AA0299" w:rsidP="00AA0299">
      <w:pPr>
        <w:spacing w:line="240" w:lineRule="auto"/>
        <w:jc w:val="both"/>
        <w:rPr>
          <w:rFonts w:ascii="Arial" w:hAnsi="Arial" w:cs="Arial"/>
          <w:b/>
          <w:sz w:val="24"/>
          <w:szCs w:val="24"/>
        </w:rPr>
      </w:pPr>
    </w:p>
    <w:p w:rsidR="00AA0299" w:rsidRDefault="00AA0299" w:rsidP="00AA0299">
      <w:pPr>
        <w:spacing w:line="240" w:lineRule="auto"/>
        <w:jc w:val="both"/>
        <w:rPr>
          <w:rFonts w:ascii="Arial" w:hAnsi="Arial" w:cs="Arial"/>
          <w:b/>
          <w:sz w:val="24"/>
          <w:szCs w:val="24"/>
        </w:rPr>
      </w:pPr>
    </w:p>
    <w:p w:rsidR="00AA0299" w:rsidRDefault="00AA0299" w:rsidP="00AA0299">
      <w:pPr>
        <w:spacing w:line="240" w:lineRule="auto"/>
        <w:jc w:val="both"/>
        <w:rPr>
          <w:rFonts w:ascii="Arial" w:hAnsi="Arial" w:cs="Arial"/>
          <w:b/>
          <w:sz w:val="24"/>
          <w:szCs w:val="24"/>
        </w:rPr>
      </w:pPr>
    </w:p>
    <w:p w:rsidR="00AA0299" w:rsidRDefault="00AA0299" w:rsidP="00AA0299">
      <w:pPr>
        <w:spacing w:line="240" w:lineRule="auto"/>
        <w:jc w:val="both"/>
        <w:rPr>
          <w:rFonts w:ascii="Arial" w:hAnsi="Arial" w:cs="Arial"/>
          <w:b/>
          <w:sz w:val="24"/>
          <w:szCs w:val="24"/>
        </w:rPr>
      </w:pPr>
    </w:p>
    <w:p w:rsidR="00AA0299" w:rsidRPr="001544AA" w:rsidRDefault="00AA0299" w:rsidP="00AA0299">
      <w:pPr>
        <w:spacing w:line="240" w:lineRule="auto"/>
        <w:jc w:val="both"/>
        <w:rPr>
          <w:rFonts w:ascii="Arial" w:hAnsi="Arial" w:cs="Arial"/>
          <w:b/>
          <w:sz w:val="24"/>
          <w:szCs w:val="24"/>
        </w:rPr>
      </w:pPr>
    </w:p>
    <w:p w:rsidR="00AA0299" w:rsidRPr="001544AA" w:rsidRDefault="00AA0299" w:rsidP="00AA0299">
      <w:pPr>
        <w:spacing w:line="240" w:lineRule="auto"/>
        <w:jc w:val="both"/>
        <w:rPr>
          <w:rFonts w:ascii="Arial" w:hAnsi="Arial" w:cs="Arial"/>
          <w:b/>
          <w:sz w:val="24"/>
          <w:szCs w:val="24"/>
        </w:rPr>
      </w:pPr>
    </w:p>
    <w:p w:rsidR="00AA0299" w:rsidRDefault="00AA0299" w:rsidP="00A5711A">
      <w:pPr>
        <w:numPr>
          <w:ilvl w:val="0"/>
          <w:numId w:val="2"/>
        </w:numPr>
        <w:spacing w:line="240" w:lineRule="auto"/>
        <w:jc w:val="both"/>
        <w:rPr>
          <w:rFonts w:ascii="Arial" w:hAnsi="Arial" w:cs="Arial"/>
          <w:b/>
          <w:sz w:val="24"/>
          <w:szCs w:val="24"/>
        </w:rPr>
      </w:pPr>
      <w:r w:rsidRPr="001544AA">
        <w:rPr>
          <w:rFonts w:ascii="Arial" w:hAnsi="Arial" w:cs="Arial"/>
          <w:b/>
          <w:sz w:val="24"/>
          <w:szCs w:val="24"/>
        </w:rPr>
        <w:t>Introducere</w:t>
      </w:r>
    </w:p>
    <w:p w:rsidR="00AA0299" w:rsidRPr="001544AA" w:rsidRDefault="00AA0299" w:rsidP="00A5711A">
      <w:pPr>
        <w:numPr>
          <w:ilvl w:val="0"/>
          <w:numId w:val="2"/>
        </w:numPr>
        <w:spacing w:line="240" w:lineRule="auto"/>
        <w:jc w:val="both"/>
        <w:rPr>
          <w:rFonts w:ascii="Arial" w:hAnsi="Arial" w:cs="Arial"/>
          <w:b/>
          <w:sz w:val="24"/>
          <w:szCs w:val="24"/>
        </w:rPr>
      </w:pPr>
      <w:r>
        <w:rPr>
          <w:rFonts w:ascii="Arial" w:hAnsi="Arial" w:cs="Arial"/>
          <w:b/>
          <w:sz w:val="24"/>
          <w:szCs w:val="24"/>
        </w:rPr>
        <w:t>Descrierea situației</w:t>
      </w:r>
    </w:p>
    <w:p w:rsidR="00AA0299" w:rsidRPr="001544AA" w:rsidRDefault="00AA0299" w:rsidP="00A5711A">
      <w:pPr>
        <w:numPr>
          <w:ilvl w:val="0"/>
          <w:numId w:val="2"/>
        </w:numPr>
        <w:spacing w:line="240" w:lineRule="auto"/>
        <w:jc w:val="both"/>
        <w:rPr>
          <w:rFonts w:ascii="Arial" w:hAnsi="Arial" w:cs="Arial"/>
          <w:b/>
          <w:sz w:val="24"/>
          <w:szCs w:val="24"/>
        </w:rPr>
      </w:pPr>
      <w:r w:rsidRPr="001544AA">
        <w:rPr>
          <w:rFonts w:ascii="Arial" w:hAnsi="Arial" w:cs="Arial"/>
          <w:b/>
          <w:sz w:val="24"/>
          <w:szCs w:val="24"/>
        </w:rPr>
        <w:t xml:space="preserve">Principalele constatări </w:t>
      </w:r>
    </w:p>
    <w:p w:rsidR="00AA0299" w:rsidRPr="001544AA" w:rsidRDefault="00AA0299" w:rsidP="00A5711A">
      <w:pPr>
        <w:numPr>
          <w:ilvl w:val="0"/>
          <w:numId w:val="2"/>
        </w:numPr>
        <w:spacing w:line="240" w:lineRule="auto"/>
        <w:jc w:val="both"/>
        <w:rPr>
          <w:rFonts w:ascii="Arial" w:hAnsi="Arial" w:cs="Arial"/>
          <w:b/>
          <w:sz w:val="24"/>
          <w:szCs w:val="24"/>
        </w:rPr>
      </w:pPr>
      <w:r w:rsidRPr="001544AA">
        <w:rPr>
          <w:rFonts w:ascii="Arial" w:hAnsi="Arial" w:cs="Arial"/>
          <w:b/>
          <w:sz w:val="24"/>
          <w:szCs w:val="24"/>
        </w:rPr>
        <w:t xml:space="preserve">Concluzii și recomandări </w:t>
      </w:r>
    </w:p>
    <w:p w:rsidR="00AA0299" w:rsidRPr="001544AA" w:rsidRDefault="00AA0299" w:rsidP="00AA0299">
      <w:pPr>
        <w:pStyle w:val="ColorfulList-Accent11"/>
        <w:spacing w:line="240" w:lineRule="auto"/>
        <w:jc w:val="both"/>
        <w:rPr>
          <w:rFonts w:ascii="Arial" w:hAnsi="Arial" w:cs="Arial"/>
          <w:b/>
          <w:sz w:val="24"/>
          <w:szCs w:val="24"/>
        </w:rPr>
      </w:pPr>
    </w:p>
    <w:p w:rsidR="00AA0299" w:rsidRPr="001544AA" w:rsidRDefault="00AA0299" w:rsidP="00AA0299">
      <w:pPr>
        <w:spacing w:after="0" w:line="240" w:lineRule="auto"/>
        <w:jc w:val="both"/>
        <w:rPr>
          <w:rFonts w:ascii="Arial" w:hAnsi="Arial" w:cs="Arial"/>
          <w:b/>
          <w:sz w:val="24"/>
          <w:szCs w:val="24"/>
        </w:rPr>
      </w:pPr>
      <w:r w:rsidRPr="001544AA">
        <w:rPr>
          <w:rFonts w:ascii="Arial" w:hAnsi="Arial" w:cs="Arial"/>
          <w:b/>
          <w:sz w:val="24"/>
          <w:szCs w:val="24"/>
        </w:rPr>
        <w:br w:type="page"/>
      </w:r>
    </w:p>
    <w:p w:rsidR="00AA0299" w:rsidRPr="003710D8" w:rsidRDefault="00AA0299" w:rsidP="00AA0299">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b/>
          <w:sz w:val="24"/>
          <w:szCs w:val="24"/>
        </w:rPr>
      </w:pPr>
      <w:r w:rsidRPr="003710D8">
        <w:rPr>
          <w:rFonts w:ascii="Arial" w:hAnsi="Arial" w:cs="Arial"/>
          <w:b/>
          <w:sz w:val="24"/>
          <w:szCs w:val="24"/>
        </w:rPr>
        <w:lastRenderedPageBreak/>
        <w:t>I. INTRODUCERE</w:t>
      </w:r>
    </w:p>
    <w:p w:rsidR="00AA0299" w:rsidRPr="003710D8" w:rsidRDefault="00AA0299" w:rsidP="00AA0299">
      <w:pPr>
        <w:spacing w:after="0"/>
        <w:rPr>
          <w:rFonts w:ascii="Arial" w:hAnsi="Arial" w:cs="Arial"/>
          <w:sz w:val="24"/>
          <w:szCs w:val="24"/>
        </w:rPr>
      </w:pPr>
    </w:p>
    <w:p w:rsidR="00AA0299" w:rsidRPr="00BC23A7" w:rsidRDefault="00AA0299" w:rsidP="00AA0299">
      <w:pPr>
        <w:spacing w:before="120" w:after="120"/>
        <w:jc w:val="both"/>
        <w:rPr>
          <w:rFonts w:ascii="Arial" w:hAnsi="Arial" w:cs="Arial"/>
          <w:sz w:val="24"/>
          <w:szCs w:val="24"/>
        </w:rPr>
      </w:pPr>
      <w:r w:rsidRPr="002437EB">
        <w:rPr>
          <w:rFonts w:ascii="Arial" w:hAnsi="Arial" w:cs="Arial"/>
          <w:sz w:val="24"/>
          <w:szCs w:val="24"/>
        </w:rPr>
        <w:t xml:space="preserve">În data de </w:t>
      </w:r>
      <w:r>
        <w:rPr>
          <w:rFonts w:ascii="Arial" w:hAnsi="Arial" w:cs="Arial"/>
          <w:sz w:val="24"/>
          <w:szCs w:val="24"/>
        </w:rPr>
        <w:t>12</w:t>
      </w:r>
      <w:r w:rsidRPr="002437EB">
        <w:rPr>
          <w:rFonts w:ascii="Arial" w:hAnsi="Arial" w:cs="Arial"/>
          <w:sz w:val="24"/>
          <w:szCs w:val="24"/>
        </w:rPr>
        <w:t xml:space="preserve"> </w:t>
      </w:r>
      <w:r>
        <w:rPr>
          <w:rFonts w:ascii="Arial" w:hAnsi="Arial" w:cs="Arial"/>
          <w:sz w:val="24"/>
          <w:szCs w:val="24"/>
        </w:rPr>
        <w:t xml:space="preserve">mai </w:t>
      </w:r>
      <w:r w:rsidRPr="002437EB">
        <w:rPr>
          <w:rFonts w:ascii="Arial" w:hAnsi="Arial" w:cs="Arial"/>
          <w:sz w:val="24"/>
          <w:szCs w:val="24"/>
        </w:rPr>
        <w:t>201</w:t>
      </w:r>
      <w:r>
        <w:rPr>
          <w:rFonts w:ascii="Arial" w:hAnsi="Arial" w:cs="Arial"/>
          <w:sz w:val="24"/>
          <w:szCs w:val="24"/>
        </w:rPr>
        <w:t>5</w:t>
      </w:r>
      <w:r w:rsidRPr="002437EB">
        <w:rPr>
          <w:rFonts w:ascii="Arial" w:hAnsi="Arial" w:cs="Arial"/>
          <w:sz w:val="24"/>
          <w:szCs w:val="24"/>
        </w:rPr>
        <w:t xml:space="preserve">, echipa de experți </w:t>
      </w:r>
      <w:r>
        <w:rPr>
          <w:rFonts w:ascii="Arial" w:hAnsi="Arial" w:cs="Arial"/>
          <w:sz w:val="24"/>
          <w:szCs w:val="24"/>
        </w:rPr>
        <w:t>din partea Platformelor de cooperare</w:t>
      </w:r>
      <w:r w:rsidRPr="00512941">
        <w:rPr>
          <w:rFonts w:ascii="Arial" w:hAnsi="Arial" w:cs="Arial"/>
          <w:sz w:val="24"/>
          <w:szCs w:val="24"/>
        </w:rPr>
        <w:t xml:space="preserve"> </w:t>
      </w:r>
      <w:r w:rsidRPr="002437EB">
        <w:rPr>
          <w:rFonts w:ascii="Arial" w:hAnsi="Arial" w:cs="Arial"/>
          <w:sz w:val="24"/>
          <w:szCs w:val="24"/>
        </w:rPr>
        <w:t xml:space="preserve">a desfășurat misiunea de evaluare a implementării Strategiei Naționale Anticorupție la nivelul </w:t>
      </w:r>
      <w:r>
        <w:rPr>
          <w:rFonts w:ascii="Arial" w:hAnsi="Arial" w:cs="Arial"/>
          <w:sz w:val="24"/>
          <w:szCs w:val="24"/>
        </w:rPr>
        <w:t>Cosiliului Județean Sălaj</w:t>
      </w:r>
      <w:r w:rsidRPr="002437EB">
        <w:rPr>
          <w:rFonts w:ascii="Arial" w:hAnsi="Arial" w:cs="Arial"/>
          <w:sz w:val="24"/>
          <w:szCs w:val="24"/>
        </w:rPr>
        <w:t xml:space="preserve">. Discuțiile au avut loc la sediul instituţiei </w:t>
      </w:r>
      <w:r w:rsidRPr="00BC23A7">
        <w:rPr>
          <w:rFonts w:ascii="Arial" w:hAnsi="Arial" w:cs="Arial"/>
          <w:sz w:val="24"/>
          <w:szCs w:val="24"/>
        </w:rPr>
        <w:t>evaluate,</w:t>
      </w:r>
      <w:r>
        <w:rPr>
          <w:rFonts w:ascii="Arial" w:hAnsi="Arial" w:cs="Arial"/>
          <w:sz w:val="24"/>
          <w:szCs w:val="24"/>
        </w:rPr>
        <w:t xml:space="preserve"> </w:t>
      </w:r>
      <w:r w:rsidRPr="00BC23A7">
        <w:rPr>
          <w:rFonts w:ascii="Arial" w:hAnsi="Arial" w:cs="Arial"/>
          <w:sz w:val="24"/>
          <w:szCs w:val="24"/>
        </w:rPr>
        <w:t xml:space="preserve">începând cu orele </w:t>
      </w:r>
      <w:r>
        <w:rPr>
          <w:rFonts w:ascii="Arial" w:hAnsi="Arial" w:cs="Arial"/>
          <w:sz w:val="24"/>
          <w:szCs w:val="24"/>
        </w:rPr>
        <w:t>10:00</w:t>
      </w:r>
      <w:r w:rsidRPr="00BC23A7">
        <w:rPr>
          <w:rFonts w:ascii="Arial" w:hAnsi="Arial" w:cs="Arial"/>
          <w:sz w:val="24"/>
          <w:szCs w:val="24"/>
        </w:rPr>
        <w:t>.</w:t>
      </w:r>
    </w:p>
    <w:p w:rsidR="00AA0299" w:rsidRPr="00BC23A7" w:rsidRDefault="00AA0299" w:rsidP="00AA0299">
      <w:pPr>
        <w:spacing w:before="120" w:after="120"/>
        <w:jc w:val="both"/>
        <w:rPr>
          <w:rFonts w:ascii="Arial" w:hAnsi="Arial" w:cs="Arial"/>
          <w:sz w:val="24"/>
          <w:szCs w:val="24"/>
        </w:rPr>
      </w:pPr>
      <w:r w:rsidRPr="00BC23A7">
        <w:rPr>
          <w:rFonts w:ascii="Arial" w:hAnsi="Arial" w:cs="Arial"/>
          <w:sz w:val="24"/>
          <w:szCs w:val="24"/>
        </w:rPr>
        <w:t>Componen</w:t>
      </w:r>
      <w:r w:rsidRPr="00BC23A7">
        <w:rPr>
          <w:rFonts w:ascii="Tahoma" w:hAnsi="Tahoma" w:cs="Tahoma"/>
          <w:sz w:val="24"/>
          <w:szCs w:val="24"/>
        </w:rPr>
        <w:t>ț</w:t>
      </w:r>
      <w:r w:rsidRPr="00BC23A7">
        <w:rPr>
          <w:rFonts w:ascii="Arial" w:hAnsi="Arial" w:cs="Arial"/>
          <w:sz w:val="24"/>
          <w:szCs w:val="24"/>
        </w:rPr>
        <w:t>a echipei de exper</w:t>
      </w:r>
      <w:r w:rsidRPr="00BC23A7">
        <w:rPr>
          <w:rFonts w:ascii="Tahoma" w:hAnsi="Tahoma" w:cs="Tahoma"/>
          <w:sz w:val="24"/>
          <w:szCs w:val="24"/>
        </w:rPr>
        <w:t>ț</w:t>
      </w:r>
      <w:r w:rsidRPr="00BC23A7">
        <w:rPr>
          <w:rFonts w:ascii="Arial" w:hAnsi="Arial" w:cs="Arial"/>
          <w:sz w:val="24"/>
          <w:szCs w:val="24"/>
        </w:rPr>
        <w:t>i a fost următoarea:</w:t>
      </w:r>
    </w:p>
    <w:p w:rsidR="00AA0299" w:rsidRPr="00BC23A7" w:rsidRDefault="00AA0299" w:rsidP="00A5711A">
      <w:pPr>
        <w:numPr>
          <w:ilvl w:val="0"/>
          <w:numId w:val="4"/>
        </w:numPr>
        <w:spacing w:after="0"/>
        <w:jc w:val="both"/>
        <w:rPr>
          <w:rFonts w:ascii="Arial" w:hAnsi="Arial" w:cs="Arial"/>
          <w:sz w:val="24"/>
          <w:szCs w:val="24"/>
        </w:rPr>
      </w:pPr>
      <w:r>
        <w:rPr>
          <w:rFonts w:ascii="Arial" w:hAnsi="Arial" w:cs="Arial"/>
          <w:sz w:val="24"/>
          <w:szCs w:val="24"/>
        </w:rPr>
        <w:t>Georgeta Dina</w:t>
      </w:r>
      <w:r w:rsidRPr="00BC23A7">
        <w:rPr>
          <w:rFonts w:ascii="Arial" w:hAnsi="Arial" w:cs="Arial"/>
          <w:sz w:val="24"/>
          <w:szCs w:val="24"/>
        </w:rPr>
        <w:t>,</w:t>
      </w:r>
      <w:r>
        <w:rPr>
          <w:rFonts w:ascii="Arial" w:hAnsi="Arial" w:cs="Arial"/>
          <w:sz w:val="24"/>
          <w:szCs w:val="24"/>
        </w:rPr>
        <w:t xml:space="preserve"> consilier,</w:t>
      </w:r>
      <w:r w:rsidRPr="00BC23A7">
        <w:rPr>
          <w:rFonts w:ascii="Arial" w:hAnsi="Arial" w:cs="Arial"/>
          <w:sz w:val="24"/>
          <w:szCs w:val="24"/>
        </w:rPr>
        <w:t xml:space="preserve"> Ministerul Dezvoltării Regionale și Administrației Publice</w:t>
      </w:r>
      <w:r>
        <w:rPr>
          <w:rFonts w:ascii="Arial" w:hAnsi="Arial" w:cs="Arial"/>
          <w:sz w:val="24"/>
          <w:szCs w:val="24"/>
        </w:rPr>
        <w:t>, reprezentant al platformelor de cooperare a administrației publice locale și centrale;</w:t>
      </w:r>
    </w:p>
    <w:p w:rsidR="00AA0299" w:rsidRPr="00BC23A7" w:rsidRDefault="00AA0299" w:rsidP="00A5711A">
      <w:pPr>
        <w:numPr>
          <w:ilvl w:val="0"/>
          <w:numId w:val="4"/>
        </w:numPr>
        <w:spacing w:after="0"/>
        <w:jc w:val="both"/>
        <w:rPr>
          <w:rFonts w:ascii="Arial" w:hAnsi="Arial" w:cs="Arial"/>
          <w:sz w:val="24"/>
          <w:szCs w:val="24"/>
        </w:rPr>
      </w:pPr>
      <w:r>
        <w:rPr>
          <w:rFonts w:ascii="Arial" w:hAnsi="Arial" w:cs="Arial"/>
          <w:sz w:val="24"/>
          <w:szCs w:val="24"/>
        </w:rPr>
        <w:t>Vlad Popescu, consilier,</w:t>
      </w:r>
      <w:r w:rsidRPr="00BC23A7">
        <w:rPr>
          <w:rFonts w:ascii="Arial" w:hAnsi="Arial" w:cs="Arial"/>
          <w:sz w:val="24"/>
          <w:szCs w:val="24"/>
        </w:rPr>
        <w:t xml:space="preserve"> Ministerul Dezvoltării Regionale și Administrației Publice</w:t>
      </w:r>
      <w:r>
        <w:rPr>
          <w:rFonts w:ascii="Arial" w:hAnsi="Arial" w:cs="Arial"/>
          <w:sz w:val="24"/>
          <w:szCs w:val="24"/>
        </w:rPr>
        <w:t>, reprezentant al platformelor de cooperare a administrației publice locale și centrale;</w:t>
      </w:r>
    </w:p>
    <w:p w:rsidR="00AA0299" w:rsidRDefault="00AA0299" w:rsidP="00A5711A">
      <w:pPr>
        <w:numPr>
          <w:ilvl w:val="0"/>
          <w:numId w:val="4"/>
        </w:numPr>
        <w:spacing w:after="0"/>
        <w:jc w:val="both"/>
        <w:rPr>
          <w:rFonts w:ascii="Arial" w:hAnsi="Arial" w:cs="Arial"/>
          <w:sz w:val="24"/>
          <w:szCs w:val="24"/>
        </w:rPr>
      </w:pPr>
      <w:r>
        <w:rPr>
          <w:rFonts w:ascii="Arial" w:hAnsi="Arial" w:cs="Arial"/>
          <w:sz w:val="24"/>
          <w:szCs w:val="24"/>
        </w:rPr>
        <w:t>Andrei Șeitan, consilier, Asociația „Centrul pentru Resurse Civice”, reprezentant al platformei de cooperare a societății civile.</w:t>
      </w:r>
    </w:p>
    <w:p w:rsidR="00AA0299" w:rsidRPr="00BC23A7" w:rsidRDefault="00AA0299" w:rsidP="00AA0299">
      <w:pPr>
        <w:spacing w:after="0"/>
        <w:ind w:left="720"/>
        <w:jc w:val="both"/>
        <w:rPr>
          <w:rFonts w:ascii="Arial" w:hAnsi="Arial" w:cs="Arial"/>
          <w:sz w:val="24"/>
          <w:szCs w:val="24"/>
        </w:rPr>
      </w:pPr>
    </w:p>
    <w:p w:rsidR="00AA0299" w:rsidRPr="00BC23A7" w:rsidRDefault="00AA0299" w:rsidP="00AA0299">
      <w:pPr>
        <w:spacing w:after="120"/>
        <w:jc w:val="both"/>
        <w:rPr>
          <w:rFonts w:ascii="Arial" w:hAnsi="Arial" w:cs="Arial"/>
          <w:sz w:val="24"/>
          <w:szCs w:val="24"/>
        </w:rPr>
      </w:pPr>
      <w:r>
        <w:rPr>
          <w:rFonts w:ascii="Arial" w:hAnsi="Arial" w:cs="Arial"/>
          <w:sz w:val="24"/>
          <w:szCs w:val="24"/>
        </w:rPr>
        <w:t>Reprezentantul</w:t>
      </w:r>
      <w:r w:rsidRPr="00BC23A7">
        <w:rPr>
          <w:rFonts w:ascii="Arial" w:hAnsi="Arial" w:cs="Arial"/>
          <w:sz w:val="24"/>
          <w:szCs w:val="24"/>
        </w:rPr>
        <w:t xml:space="preserve"> </w:t>
      </w:r>
      <w:r>
        <w:rPr>
          <w:rFonts w:ascii="Arial" w:hAnsi="Arial" w:cs="Arial"/>
          <w:sz w:val="24"/>
          <w:szCs w:val="24"/>
        </w:rPr>
        <w:t>Secretariatului tehnic al SNA din cadrul Ministerului Justiției a fost domnul Andrei Furdui.</w:t>
      </w:r>
    </w:p>
    <w:p w:rsidR="00AA0299" w:rsidRDefault="00AA0299" w:rsidP="00AA0299">
      <w:pPr>
        <w:spacing w:after="0"/>
        <w:jc w:val="both"/>
        <w:rPr>
          <w:rFonts w:ascii="Arial" w:hAnsi="Arial" w:cs="Arial"/>
          <w:sz w:val="24"/>
          <w:szCs w:val="24"/>
        </w:rPr>
      </w:pPr>
      <w:r w:rsidRPr="00E541FD">
        <w:rPr>
          <w:rFonts w:ascii="Arial" w:hAnsi="Arial" w:cs="Arial"/>
          <w:sz w:val="24"/>
          <w:szCs w:val="24"/>
        </w:rPr>
        <w:t xml:space="preserve">Din partea </w:t>
      </w:r>
      <w:r>
        <w:rPr>
          <w:rFonts w:ascii="Arial" w:hAnsi="Arial" w:cs="Arial"/>
          <w:sz w:val="24"/>
          <w:szCs w:val="24"/>
        </w:rPr>
        <w:t>instituției</w:t>
      </w:r>
      <w:r w:rsidRPr="008F0787">
        <w:rPr>
          <w:rFonts w:ascii="Arial" w:hAnsi="Arial" w:cs="Arial"/>
          <w:sz w:val="24"/>
          <w:szCs w:val="24"/>
        </w:rPr>
        <w:t xml:space="preserve"> </w:t>
      </w:r>
      <w:r>
        <w:rPr>
          <w:rFonts w:ascii="Arial" w:hAnsi="Arial" w:cs="Arial"/>
          <w:sz w:val="24"/>
          <w:szCs w:val="24"/>
        </w:rPr>
        <w:t>evaluate, într-o primă fază a vizitei</w:t>
      </w:r>
      <w:r w:rsidR="001D538E">
        <w:rPr>
          <w:rFonts w:ascii="Arial" w:hAnsi="Arial" w:cs="Arial"/>
          <w:sz w:val="24"/>
          <w:szCs w:val="24"/>
        </w:rPr>
        <w:t xml:space="preserve"> de evaluare</w:t>
      </w:r>
      <w:r>
        <w:rPr>
          <w:rFonts w:ascii="Arial" w:hAnsi="Arial" w:cs="Arial"/>
          <w:sz w:val="24"/>
          <w:szCs w:val="24"/>
        </w:rPr>
        <w:t>, la discuții au participat următorii:</w:t>
      </w:r>
    </w:p>
    <w:p w:rsidR="00AA0299" w:rsidRDefault="00AA0299" w:rsidP="00A5711A">
      <w:pPr>
        <w:numPr>
          <w:ilvl w:val="0"/>
          <w:numId w:val="4"/>
        </w:numPr>
        <w:spacing w:after="0"/>
        <w:jc w:val="both"/>
        <w:rPr>
          <w:rFonts w:ascii="Arial" w:hAnsi="Arial" w:cs="Arial"/>
          <w:sz w:val="24"/>
          <w:szCs w:val="24"/>
        </w:rPr>
      </w:pPr>
      <w:r>
        <w:rPr>
          <w:rFonts w:ascii="Arial" w:hAnsi="Arial" w:cs="Arial"/>
          <w:sz w:val="24"/>
          <w:szCs w:val="24"/>
        </w:rPr>
        <w:t>Marc Tiberiu, președintele Consiliului Județean Sălaj;</w:t>
      </w:r>
    </w:p>
    <w:p w:rsidR="00AA0299" w:rsidRDefault="00AA0299" w:rsidP="00A5711A">
      <w:pPr>
        <w:numPr>
          <w:ilvl w:val="0"/>
          <w:numId w:val="4"/>
        </w:numPr>
        <w:spacing w:after="0"/>
        <w:jc w:val="both"/>
        <w:rPr>
          <w:rFonts w:ascii="Arial" w:hAnsi="Arial" w:cs="Arial"/>
          <w:sz w:val="24"/>
          <w:szCs w:val="24"/>
        </w:rPr>
      </w:pPr>
      <w:r>
        <w:rPr>
          <w:rFonts w:ascii="Arial" w:hAnsi="Arial" w:cs="Arial"/>
          <w:sz w:val="24"/>
          <w:szCs w:val="24"/>
        </w:rPr>
        <w:t>Csoka Tiberiu, vicepreședinte;</w:t>
      </w:r>
    </w:p>
    <w:p w:rsidR="00AA0299" w:rsidRDefault="00AA0299" w:rsidP="00A5711A">
      <w:pPr>
        <w:numPr>
          <w:ilvl w:val="0"/>
          <w:numId w:val="4"/>
        </w:numPr>
        <w:spacing w:after="0"/>
        <w:jc w:val="both"/>
        <w:rPr>
          <w:rFonts w:ascii="Arial" w:hAnsi="Arial" w:cs="Arial"/>
          <w:sz w:val="24"/>
          <w:szCs w:val="24"/>
        </w:rPr>
      </w:pPr>
      <w:r>
        <w:rPr>
          <w:rFonts w:ascii="Arial" w:hAnsi="Arial" w:cs="Arial"/>
          <w:sz w:val="24"/>
          <w:szCs w:val="24"/>
        </w:rPr>
        <w:t>Crișan Valeriu,</w:t>
      </w:r>
      <w:r w:rsidRPr="008F0787">
        <w:rPr>
          <w:rFonts w:ascii="Arial" w:hAnsi="Arial" w:cs="Arial"/>
          <w:sz w:val="24"/>
          <w:szCs w:val="24"/>
        </w:rPr>
        <w:t xml:space="preserve"> </w:t>
      </w:r>
      <w:r>
        <w:rPr>
          <w:rFonts w:ascii="Arial" w:hAnsi="Arial" w:cs="Arial"/>
          <w:sz w:val="24"/>
          <w:szCs w:val="24"/>
        </w:rPr>
        <w:t>vicepreședinte;</w:t>
      </w:r>
    </w:p>
    <w:p w:rsidR="00AA0299" w:rsidRDefault="00AA0299" w:rsidP="00A5711A">
      <w:pPr>
        <w:numPr>
          <w:ilvl w:val="0"/>
          <w:numId w:val="4"/>
        </w:numPr>
        <w:spacing w:after="0"/>
        <w:jc w:val="both"/>
        <w:rPr>
          <w:rFonts w:ascii="Arial" w:hAnsi="Arial" w:cs="Arial"/>
          <w:sz w:val="24"/>
          <w:szCs w:val="24"/>
        </w:rPr>
      </w:pPr>
      <w:r w:rsidRPr="00D8741F">
        <w:rPr>
          <w:rFonts w:ascii="Arial" w:hAnsi="Arial" w:cs="Arial"/>
          <w:sz w:val="24"/>
          <w:szCs w:val="24"/>
        </w:rPr>
        <w:t>Vlaicu Cosmin, secretar al județului.</w:t>
      </w:r>
    </w:p>
    <w:p w:rsidR="00AA0299" w:rsidRPr="00D8741F" w:rsidRDefault="00AA0299" w:rsidP="00AA0299">
      <w:pPr>
        <w:spacing w:after="0"/>
        <w:ind w:left="720"/>
        <w:jc w:val="both"/>
        <w:rPr>
          <w:rFonts w:ascii="Arial" w:hAnsi="Arial" w:cs="Arial"/>
          <w:sz w:val="24"/>
          <w:szCs w:val="24"/>
        </w:rPr>
      </w:pPr>
    </w:p>
    <w:p w:rsidR="00AA0299" w:rsidRDefault="00AA0299" w:rsidP="00AA0299">
      <w:pPr>
        <w:spacing w:after="0"/>
        <w:jc w:val="both"/>
        <w:rPr>
          <w:rFonts w:ascii="Arial" w:hAnsi="Arial" w:cs="Arial"/>
          <w:sz w:val="24"/>
          <w:szCs w:val="24"/>
        </w:rPr>
      </w:pPr>
      <w:r>
        <w:rPr>
          <w:rFonts w:ascii="Arial" w:hAnsi="Arial" w:cs="Arial"/>
          <w:sz w:val="24"/>
          <w:szCs w:val="24"/>
        </w:rPr>
        <w:t xml:space="preserve">La partea a doua a vizitei </w:t>
      </w:r>
      <w:r w:rsidR="001D538E">
        <w:rPr>
          <w:rFonts w:ascii="Arial" w:hAnsi="Arial" w:cs="Arial"/>
          <w:sz w:val="24"/>
          <w:szCs w:val="24"/>
        </w:rPr>
        <w:t xml:space="preserve">de evaluare </w:t>
      </w:r>
      <w:r>
        <w:rPr>
          <w:rFonts w:ascii="Arial" w:hAnsi="Arial" w:cs="Arial"/>
          <w:sz w:val="24"/>
          <w:szCs w:val="24"/>
        </w:rPr>
        <w:t>au luat parte:</w:t>
      </w:r>
    </w:p>
    <w:p w:rsidR="00AA0299" w:rsidRDefault="00AA0299" w:rsidP="00A5711A">
      <w:pPr>
        <w:numPr>
          <w:ilvl w:val="0"/>
          <w:numId w:val="4"/>
        </w:numPr>
        <w:spacing w:after="0"/>
        <w:jc w:val="both"/>
        <w:rPr>
          <w:rFonts w:ascii="Arial" w:hAnsi="Arial" w:cs="Arial"/>
          <w:sz w:val="24"/>
          <w:szCs w:val="24"/>
        </w:rPr>
      </w:pPr>
      <w:r>
        <w:rPr>
          <w:rFonts w:ascii="Arial" w:hAnsi="Arial" w:cs="Arial"/>
          <w:sz w:val="24"/>
          <w:szCs w:val="24"/>
        </w:rPr>
        <w:t>Butaș Dan, șef serviciu resurse umane;</w:t>
      </w:r>
    </w:p>
    <w:p w:rsidR="00AA0299" w:rsidRDefault="00AA0299" w:rsidP="00A5711A">
      <w:pPr>
        <w:numPr>
          <w:ilvl w:val="0"/>
          <w:numId w:val="4"/>
        </w:numPr>
        <w:spacing w:after="0"/>
        <w:jc w:val="both"/>
        <w:rPr>
          <w:rFonts w:ascii="Arial" w:hAnsi="Arial" w:cs="Arial"/>
          <w:sz w:val="24"/>
          <w:szCs w:val="24"/>
        </w:rPr>
      </w:pPr>
      <w:r>
        <w:rPr>
          <w:rFonts w:ascii="Arial" w:hAnsi="Arial" w:cs="Arial"/>
          <w:sz w:val="24"/>
          <w:szCs w:val="24"/>
        </w:rPr>
        <w:t>Pop Letiția, director executiv;</w:t>
      </w:r>
    </w:p>
    <w:p w:rsidR="00AA0299" w:rsidRDefault="00AA0299" w:rsidP="00A5711A">
      <w:pPr>
        <w:numPr>
          <w:ilvl w:val="0"/>
          <w:numId w:val="4"/>
        </w:numPr>
        <w:spacing w:after="0"/>
        <w:jc w:val="both"/>
        <w:rPr>
          <w:rFonts w:ascii="Arial" w:hAnsi="Arial" w:cs="Arial"/>
          <w:sz w:val="24"/>
          <w:szCs w:val="24"/>
        </w:rPr>
      </w:pPr>
      <w:r>
        <w:rPr>
          <w:rFonts w:ascii="Arial" w:hAnsi="Arial" w:cs="Arial"/>
          <w:sz w:val="24"/>
          <w:szCs w:val="24"/>
        </w:rPr>
        <w:t>Trestian Camelia, consilier;</w:t>
      </w:r>
    </w:p>
    <w:p w:rsidR="00AA0299" w:rsidRDefault="00AA0299" w:rsidP="00A5711A">
      <w:pPr>
        <w:numPr>
          <w:ilvl w:val="0"/>
          <w:numId w:val="4"/>
        </w:numPr>
        <w:spacing w:after="0"/>
        <w:jc w:val="both"/>
        <w:rPr>
          <w:rFonts w:ascii="Arial" w:hAnsi="Arial" w:cs="Arial"/>
          <w:sz w:val="24"/>
          <w:szCs w:val="24"/>
        </w:rPr>
      </w:pPr>
      <w:r>
        <w:rPr>
          <w:rFonts w:ascii="Arial" w:hAnsi="Arial" w:cs="Arial"/>
          <w:sz w:val="24"/>
          <w:szCs w:val="24"/>
        </w:rPr>
        <w:t>Bujor Luminița, director executiv D.J.E.P.;</w:t>
      </w:r>
    </w:p>
    <w:p w:rsidR="00AA0299" w:rsidRDefault="00AA0299" w:rsidP="00A5711A">
      <w:pPr>
        <w:numPr>
          <w:ilvl w:val="0"/>
          <w:numId w:val="4"/>
        </w:numPr>
        <w:spacing w:after="0"/>
        <w:jc w:val="both"/>
        <w:rPr>
          <w:rFonts w:ascii="Arial" w:hAnsi="Arial" w:cs="Arial"/>
          <w:sz w:val="24"/>
          <w:szCs w:val="24"/>
        </w:rPr>
      </w:pPr>
      <w:r>
        <w:rPr>
          <w:rFonts w:ascii="Arial" w:hAnsi="Arial" w:cs="Arial"/>
          <w:sz w:val="24"/>
          <w:szCs w:val="24"/>
        </w:rPr>
        <w:t>Sur Susana, inspector de specialitate;</w:t>
      </w:r>
    </w:p>
    <w:p w:rsidR="00AA0299" w:rsidRDefault="00AA0299" w:rsidP="00A5711A">
      <w:pPr>
        <w:numPr>
          <w:ilvl w:val="0"/>
          <w:numId w:val="4"/>
        </w:numPr>
        <w:spacing w:after="0"/>
        <w:jc w:val="both"/>
        <w:rPr>
          <w:rFonts w:ascii="Arial" w:hAnsi="Arial" w:cs="Arial"/>
          <w:sz w:val="24"/>
          <w:szCs w:val="24"/>
        </w:rPr>
      </w:pPr>
      <w:r>
        <w:rPr>
          <w:rFonts w:ascii="Arial" w:hAnsi="Arial" w:cs="Arial"/>
          <w:sz w:val="24"/>
          <w:szCs w:val="24"/>
        </w:rPr>
        <w:t>Marusca Leontina, director executiv;</w:t>
      </w:r>
    </w:p>
    <w:p w:rsidR="00AA0299" w:rsidRDefault="00AA0299" w:rsidP="00A5711A">
      <w:pPr>
        <w:numPr>
          <w:ilvl w:val="0"/>
          <w:numId w:val="4"/>
        </w:numPr>
        <w:spacing w:after="0"/>
        <w:jc w:val="both"/>
        <w:rPr>
          <w:rFonts w:ascii="Arial" w:hAnsi="Arial" w:cs="Arial"/>
          <w:sz w:val="24"/>
          <w:szCs w:val="24"/>
        </w:rPr>
      </w:pPr>
      <w:r>
        <w:rPr>
          <w:rFonts w:ascii="Arial" w:hAnsi="Arial" w:cs="Arial"/>
          <w:sz w:val="24"/>
          <w:szCs w:val="24"/>
        </w:rPr>
        <w:t>Copceac Pompilia, consilier D.J.A.L.;</w:t>
      </w:r>
    </w:p>
    <w:p w:rsidR="00AA0299" w:rsidRDefault="00AA0299" w:rsidP="00A5711A">
      <w:pPr>
        <w:numPr>
          <w:ilvl w:val="0"/>
          <w:numId w:val="4"/>
        </w:numPr>
        <w:spacing w:after="0"/>
        <w:jc w:val="both"/>
        <w:rPr>
          <w:rFonts w:ascii="Arial" w:hAnsi="Arial" w:cs="Arial"/>
          <w:sz w:val="24"/>
          <w:szCs w:val="24"/>
        </w:rPr>
      </w:pPr>
      <w:r>
        <w:rPr>
          <w:rFonts w:ascii="Arial" w:hAnsi="Arial" w:cs="Arial"/>
          <w:sz w:val="24"/>
          <w:szCs w:val="24"/>
        </w:rPr>
        <w:t>Bojan Florica, consilier resurse umane.</w:t>
      </w:r>
    </w:p>
    <w:p w:rsidR="00AA0299" w:rsidRDefault="00AA0299" w:rsidP="00AA0299">
      <w:pPr>
        <w:spacing w:after="120"/>
        <w:ind w:left="720"/>
        <w:jc w:val="both"/>
        <w:rPr>
          <w:rFonts w:ascii="Arial" w:hAnsi="Arial" w:cs="Arial"/>
          <w:sz w:val="24"/>
          <w:szCs w:val="24"/>
        </w:rPr>
      </w:pPr>
    </w:p>
    <w:p w:rsidR="00AA0299" w:rsidRDefault="00AA0299" w:rsidP="00365B2F">
      <w:pPr>
        <w:numPr>
          <w:ilvl w:val="0"/>
          <w:numId w:val="10"/>
        </w:numPr>
        <w:spacing w:before="120" w:after="0"/>
        <w:ind w:left="284" w:hanging="284"/>
        <w:jc w:val="both"/>
        <w:rPr>
          <w:rFonts w:ascii="Arial" w:hAnsi="Arial" w:cs="Arial"/>
          <w:b/>
          <w:bCs/>
          <w:sz w:val="24"/>
          <w:szCs w:val="24"/>
        </w:rPr>
      </w:pPr>
      <w:r w:rsidRPr="00140D61">
        <w:rPr>
          <w:rFonts w:ascii="Arial" w:hAnsi="Arial" w:cs="Arial"/>
          <w:b/>
          <w:bCs/>
          <w:sz w:val="24"/>
          <w:szCs w:val="24"/>
        </w:rPr>
        <w:lastRenderedPageBreak/>
        <w:t>Aspecte generale privind implementarea S.N.A.</w:t>
      </w:r>
    </w:p>
    <w:p w:rsidR="00AA0299" w:rsidRPr="00040207" w:rsidRDefault="00AA0299" w:rsidP="00AA0299">
      <w:pPr>
        <w:spacing w:before="120" w:after="120"/>
        <w:jc w:val="both"/>
        <w:rPr>
          <w:rFonts w:ascii="Arial" w:hAnsi="Arial" w:cs="Arial"/>
          <w:sz w:val="24"/>
          <w:szCs w:val="24"/>
        </w:rPr>
      </w:pPr>
      <w:r w:rsidRPr="00040207">
        <w:rPr>
          <w:rFonts w:ascii="Arial" w:hAnsi="Arial" w:cs="Arial"/>
          <w:sz w:val="24"/>
          <w:szCs w:val="24"/>
        </w:rPr>
        <w:t xml:space="preserve">Până la efectuarea misiunii de evaluare tematică, </w:t>
      </w:r>
      <w:r>
        <w:rPr>
          <w:rFonts w:ascii="Arial" w:hAnsi="Arial" w:cs="Arial"/>
          <w:sz w:val="24"/>
          <w:szCs w:val="24"/>
        </w:rPr>
        <w:t>Consiliul Județean Sălaj</w:t>
      </w:r>
      <w:r w:rsidRPr="00040207">
        <w:rPr>
          <w:rFonts w:ascii="Arial" w:hAnsi="Arial" w:cs="Arial"/>
          <w:sz w:val="24"/>
          <w:szCs w:val="24"/>
        </w:rPr>
        <w:t xml:space="preserve"> </w:t>
      </w:r>
      <w:r w:rsidRPr="00040207">
        <w:rPr>
          <w:rFonts w:ascii="Arial" w:hAnsi="Arial" w:cs="Arial"/>
          <w:b/>
          <w:sz w:val="24"/>
          <w:szCs w:val="24"/>
        </w:rPr>
        <w:t>a transmis Secretariatului tehnic SNA următoarele documente</w:t>
      </w:r>
      <w:r w:rsidRPr="00040207">
        <w:rPr>
          <w:rFonts w:ascii="Arial" w:hAnsi="Arial" w:cs="Arial"/>
          <w:sz w:val="24"/>
          <w:szCs w:val="24"/>
        </w:rPr>
        <w:t>:</w:t>
      </w:r>
    </w:p>
    <w:p w:rsidR="00AA0299" w:rsidRPr="00BB3E0E" w:rsidRDefault="00AA0299" w:rsidP="00A5711A">
      <w:pPr>
        <w:numPr>
          <w:ilvl w:val="0"/>
          <w:numId w:val="4"/>
        </w:numPr>
        <w:spacing w:after="120"/>
        <w:ind w:left="714" w:hanging="357"/>
        <w:jc w:val="both"/>
        <w:rPr>
          <w:rFonts w:ascii="Arial" w:hAnsi="Arial" w:cs="Arial"/>
          <w:color w:val="FF0000"/>
          <w:sz w:val="24"/>
          <w:szCs w:val="24"/>
        </w:rPr>
      </w:pPr>
      <w:r w:rsidRPr="00040207">
        <w:rPr>
          <w:rFonts w:ascii="Arial" w:hAnsi="Arial" w:cs="Arial"/>
          <w:sz w:val="24"/>
          <w:szCs w:val="24"/>
        </w:rPr>
        <w:t xml:space="preserve">Autoevaluarea măsurilor anticorupție (Anexa nr. 2 Inventarul măsurilor preventive anticorupţie şi indicatorii de evaluare) </w:t>
      </w:r>
      <w:r>
        <w:rPr>
          <w:rFonts w:ascii="Arial" w:hAnsi="Arial" w:cs="Arial"/>
          <w:sz w:val="24"/>
          <w:szCs w:val="24"/>
        </w:rPr>
        <w:t>– 2013, 2014</w:t>
      </w:r>
      <w:r w:rsidRPr="00040207">
        <w:rPr>
          <w:rFonts w:ascii="Arial" w:hAnsi="Arial" w:cs="Arial"/>
          <w:sz w:val="24"/>
          <w:szCs w:val="24"/>
        </w:rPr>
        <w:t>;</w:t>
      </w:r>
    </w:p>
    <w:p w:rsidR="00AA0299" w:rsidRPr="00EB4ED0" w:rsidRDefault="00AA0299" w:rsidP="00A5711A">
      <w:pPr>
        <w:numPr>
          <w:ilvl w:val="0"/>
          <w:numId w:val="4"/>
        </w:numPr>
        <w:spacing w:after="120"/>
        <w:ind w:left="714" w:hanging="357"/>
        <w:jc w:val="both"/>
        <w:rPr>
          <w:rFonts w:ascii="Arial" w:hAnsi="Arial" w:cs="Arial"/>
          <w:color w:val="FF0000"/>
          <w:sz w:val="24"/>
          <w:szCs w:val="24"/>
        </w:rPr>
      </w:pPr>
      <w:r>
        <w:rPr>
          <w:rFonts w:ascii="Arial" w:hAnsi="Arial" w:cs="Arial"/>
          <w:sz w:val="24"/>
          <w:szCs w:val="24"/>
        </w:rPr>
        <w:t>Planul sectorial de acțiune;</w:t>
      </w:r>
    </w:p>
    <w:p w:rsidR="00AA0299" w:rsidRPr="00EB4ED0" w:rsidRDefault="00AA0299" w:rsidP="00A5711A">
      <w:pPr>
        <w:numPr>
          <w:ilvl w:val="0"/>
          <w:numId w:val="4"/>
        </w:numPr>
        <w:spacing w:after="120"/>
        <w:ind w:left="714" w:hanging="357"/>
        <w:rPr>
          <w:rFonts w:ascii="Arial" w:hAnsi="Arial" w:cs="Arial"/>
          <w:sz w:val="24"/>
          <w:szCs w:val="24"/>
        </w:rPr>
      </w:pPr>
      <w:r w:rsidRPr="00EB4ED0">
        <w:rPr>
          <w:rFonts w:ascii="Arial" w:hAnsi="Arial" w:cs="Arial"/>
          <w:sz w:val="24"/>
          <w:szCs w:val="24"/>
        </w:rPr>
        <w:t>Chestionarul de evaluare tematică - anul 201</w:t>
      </w:r>
      <w:r>
        <w:rPr>
          <w:rFonts w:ascii="Arial" w:hAnsi="Arial" w:cs="Arial"/>
          <w:sz w:val="24"/>
          <w:szCs w:val="24"/>
        </w:rPr>
        <w:t>3</w:t>
      </w:r>
      <w:r w:rsidRPr="00EB4ED0">
        <w:rPr>
          <w:rFonts w:ascii="Arial" w:hAnsi="Arial" w:cs="Arial"/>
          <w:sz w:val="24"/>
          <w:szCs w:val="24"/>
        </w:rPr>
        <w:t xml:space="preserve"> (runda </w:t>
      </w:r>
      <w:r>
        <w:rPr>
          <w:rFonts w:ascii="Arial" w:hAnsi="Arial" w:cs="Arial"/>
          <w:sz w:val="24"/>
          <w:szCs w:val="24"/>
        </w:rPr>
        <w:t>I</w:t>
      </w:r>
      <w:r w:rsidRPr="00EB4ED0">
        <w:rPr>
          <w:rFonts w:ascii="Arial" w:hAnsi="Arial" w:cs="Arial"/>
          <w:sz w:val="24"/>
          <w:szCs w:val="24"/>
        </w:rPr>
        <w:t xml:space="preserve"> de evaluare);</w:t>
      </w:r>
    </w:p>
    <w:p w:rsidR="00AA0299" w:rsidRDefault="00AA0299" w:rsidP="00A5711A">
      <w:pPr>
        <w:numPr>
          <w:ilvl w:val="0"/>
          <w:numId w:val="4"/>
        </w:numPr>
        <w:spacing w:after="120"/>
        <w:ind w:left="714" w:hanging="357"/>
        <w:jc w:val="both"/>
        <w:rPr>
          <w:rFonts w:ascii="Arial" w:hAnsi="Arial" w:cs="Arial"/>
          <w:sz w:val="24"/>
          <w:szCs w:val="24"/>
        </w:rPr>
      </w:pPr>
      <w:r w:rsidRPr="00040207">
        <w:rPr>
          <w:rFonts w:ascii="Arial" w:hAnsi="Arial" w:cs="Arial"/>
          <w:sz w:val="24"/>
          <w:szCs w:val="24"/>
        </w:rPr>
        <w:t xml:space="preserve">Chestionarul de </w:t>
      </w:r>
      <w:r>
        <w:rPr>
          <w:rFonts w:ascii="Arial" w:hAnsi="Arial" w:cs="Arial"/>
          <w:sz w:val="24"/>
          <w:szCs w:val="24"/>
        </w:rPr>
        <w:t>evaluare tematică - anul 2014</w:t>
      </w:r>
      <w:r w:rsidRPr="00040207">
        <w:rPr>
          <w:rFonts w:ascii="Arial" w:hAnsi="Arial" w:cs="Arial"/>
          <w:sz w:val="24"/>
          <w:szCs w:val="24"/>
        </w:rPr>
        <w:t xml:space="preserve"> (runda a II-a de evaluare);</w:t>
      </w:r>
    </w:p>
    <w:p w:rsidR="00AA0299" w:rsidRDefault="00AA0299" w:rsidP="00A5711A">
      <w:pPr>
        <w:numPr>
          <w:ilvl w:val="0"/>
          <w:numId w:val="4"/>
        </w:numPr>
        <w:spacing w:after="120"/>
        <w:ind w:left="714" w:hanging="357"/>
        <w:jc w:val="both"/>
        <w:rPr>
          <w:rFonts w:ascii="Arial" w:hAnsi="Arial" w:cs="Arial"/>
          <w:sz w:val="24"/>
          <w:szCs w:val="24"/>
        </w:rPr>
      </w:pPr>
      <w:r>
        <w:rPr>
          <w:rFonts w:ascii="Arial" w:hAnsi="Arial" w:cs="Arial"/>
          <w:sz w:val="24"/>
          <w:szCs w:val="24"/>
        </w:rPr>
        <w:t>Declarația de aderare la valorile SNA.</w:t>
      </w:r>
    </w:p>
    <w:p w:rsidR="00AA0299" w:rsidRPr="00140D61" w:rsidRDefault="00AA0299" w:rsidP="00AA0299">
      <w:pPr>
        <w:spacing w:before="120" w:after="0"/>
        <w:jc w:val="both"/>
        <w:rPr>
          <w:rFonts w:ascii="Arial" w:hAnsi="Arial" w:cs="Arial"/>
          <w:sz w:val="24"/>
          <w:szCs w:val="24"/>
        </w:rPr>
      </w:pPr>
    </w:p>
    <w:p w:rsidR="00AA0299" w:rsidRDefault="00AA0299" w:rsidP="00AA0299">
      <w:pPr>
        <w:spacing w:after="0"/>
        <w:jc w:val="both"/>
        <w:rPr>
          <w:rFonts w:ascii="Arial" w:hAnsi="Arial" w:cs="Arial"/>
          <w:b/>
          <w:sz w:val="24"/>
          <w:szCs w:val="24"/>
        </w:rPr>
      </w:pPr>
      <w:r w:rsidRPr="008B4CEF">
        <w:rPr>
          <w:rFonts w:ascii="Arial" w:hAnsi="Arial" w:cs="Arial"/>
          <w:b/>
          <w:sz w:val="24"/>
          <w:szCs w:val="24"/>
        </w:rPr>
        <w:t xml:space="preserve">B. </w:t>
      </w:r>
      <w:r w:rsidRPr="008B4CEF">
        <w:rPr>
          <w:rFonts w:ascii="Arial" w:hAnsi="Arial" w:cs="Arial"/>
          <w:b/>
          <w:bCs/>
          <w:sz w:val="24"/>
          <w:szCs w:val="24"/>
        </w:rPr>
        <w:t xml:space="preserve">Aspecte generale privind organizarea și funcționarea </w:t>
      </w:r>
      <w:r>
        <w:rPr>
          <w:rFonts w:ascii="Arial" w:hAnsi="Arial" w:cs="Arial"/>
          <w:sz w:val="24"/>
          <w:szCs w:val="24"/>
        </w:rPr>
        <w:t>Consiliului Județean Sălaj</w:t>
      </w:r>
    </w:p>
    <w:p w:rsidR="00AA0299" w:rsidRDefault="001D538E" w:rsidP="00AA0299">
      <w:pPr>
        <w:autoSpaceDE w:val="0"/>
        <w:autoSpaceDN w:val="0"/>
        <w:adjustRightInd w:val="0"/>
        <w:spacing w:after="0"/>
        <w:jc w:val="both"/>
        <w:rPr>
          <w:rFonts w:ascii="Arial" w:hAnsi="Arial" w:cs="Arial"/>
          <w:sz w:val="24"/>
          <w:szCs w:val="24"/>
        </w:rPr>
      </w:pPr>
      <w:r w:rsidRPr="001D538E">
        <w:rPr>
          <w:rFonts w:ascii="Arial" w:hAnsi="Arial" w:cs="Arial"/>
          <w:sz w:val="24"/>
          <w:szCs w:val="24"/>
        </w:rPr>
        <w:t>Conform cu o</w:t>
      </w:r>
      <w:r w:rsidR="00AA0299" w:rsidRPr="001D538E">
        <w:rPr>
          <w:rFonts w:ascii="Arial" w:hAnsi="Arial" w:cs="Arial"/>
          <w:sz w:val="24"/>
          <w:szCs w:val="24"/>
        </w:rPr>
        <w:t>rganigrama</w:t>
      </w:r>
      <w:r w:rsidRPr="001D538E">
        <w:rPr>
          <w:rFonts w:ascii="Arial" w:hAnsi="Arial" w:cs="Arial"/>
          <w:sz w:val="24"/>
          <w:szCs w:val="24"/>
        </w:rPr>
        <w:t xml:space="preserve"> treansmisa</w:t>
      </w:r>
      <w:r>
        <w:rPr>
          <w:rFonts w:ascii="Arial" w:hAnsi="Arial" w:cs="Arial"/>
          <w:sz w:val="24"/>
          <w:szCs w:val="24"/>
        </w:rPr>
        <w:t xml:space="preserve"> </w:t>
      </w:r>
      <w:r w:rsidRPr="001D538E">
        <w:rPr>
          <w:rFonts w:ascii="Arial" w:hAnsi="Arial" w:cs="Arial"/>
          <w:sz w:val="24"/>
          <w:szCs w:val="24"/>
        </w:rPr>
        <w:t>Secretariatului tehnic SNA</w:t>
      </w:r>
      <w:r w:rsidR="00AA0299">
        <w:rPr>
          <w:rFonts w:ascii="Arial" w:hAnsi="Arial" w:cs="Arial"/>
          <w:sz w:val="24"/>
          <w:szCs w:val="24"/>
        </w:rPr>
        <w:t xml:space="preserve">: </w:t>
      </w:r>
    </w:p>
    <w:p w:rsidR="00AA0299" w:rsidRDefault="00AA0299" w:rsidP="00A5711A">
      <w:pPr>
        <w:numPr>
          <w:ilvl w:val="0"/>
          <w:numId w:val="4"/>
        </w:numPr>
        <w:autoSpaceDE w:val="0"/>
        <w:autoSpaceDN w:val="0"/>
        <w:adjustRightInd w:val="0"/>
        <w:spacing w:after="0"/>
        <w:jc w:val="both"/>
        <w:rPr>
          <w:rFonts w:ascii="Arial" w:hAnsi="Arial" w:cs="Arial"/>
          <w:sz w:val="24"/>
          <w:szCs w:val="24"/>
        </w:rPr>
      </w:pPr>
      <w:r>
        <w:rPr>
          <w:rFonts w:ascii="Arial" w:hAnsi="Arial" w:cs="Arial"/>
          <w:sz w:val="24"/>
          <w:szCs w:val="24"/>
        </w:rPr>
        <w:t>Aparat de specialitate coordonat de președintele Consiliului Județean;</w:t>
      </w:r>
    </w:p>
    <w:p w:rsidR="00AA0299" w:rsidRDefault="00AA0299" w:rsidP="00A5711A">
      <w:pPr>
        <w:numPr>
          <w:ilvl w:val="0"/>
          <w:numId w:val="4"/>
        </w:numPr>
        <w:autoSpaceDE w:val="0"/>
        <w:autoSpaceDN w:val="0"/>
        <w:adjustRightInd w:val="0"/>
        <w:spacing w:after="0"/>
        <w:jc w:val="both"/>
        <w:rPr>
          <w:rFonts w:ascii="Arial" w:hAnsi="Arial" w:cs="Arial"/>
          <w:sz w:val="24"/>
          <w:szCs w:val="24"/>
        </w:rPr>
      </w:pPr>
      <w:r>
        <w:rPr>
          <w:rFonts w:ascii="Arial" w:hAnsi="Arial" w:cs="Arial"/>
          <w:sz w:val="24"/>
          <w:szCs w:val="24"/>
        </w:rPr>
        <w:t>5 direcții care au în subordine 23 birouri, servicii și compartimente;</w:t>
      </w:r>
    </w:p>
    <w:p w:rsidR="00AA0299" w:rsidRDefault="00AA0299" w:rsidP="00A5711A">
      <w:pPr>
        <w:numPr>
          <w:ilvl w:val="0"/>
          <w:numId w:val="4"/>
        </w:numPr>
        <w:autoSpaceDE w:val="0"/>
        <w:autoSpaceDN w:val="0"/>
        <w:adjustRightInd w:val="0"/>
        <w:spacing w:after="0"/>
        <w:jc w:val="both"/>
        <w:rPr>
          <w:rFonts w:ascii="Arial" w:hAnsi="Arial" w:cs="Arial"/>
          <w:sz w:val="24"/>
          <w:szCs w:val="24"/>
        </w:rPr>
      </w:pPr>
      <w:r>
        <w:rPr>
          <w:rFonts w:ascii="Arial" w:hAnsi="Arial" w:cs="Arial"/>
          <w:sz w:val="24"/>
          <w:szCs w:val="24"/>
        </w:rPr>
        <w:t>6 birouri, servicii și compartimente subordonate direct președintelui.</w:t>
      </w:r>
    </w:p>
    <w:p w:rsidR="00AA0299" w:rsidRPr="00BC23A7" w:rsidRDefault="00AA0299" w:rsidP="00AA0299">
      <w:pPr>
        <w:autoSpaceDE w:val="0"/>
        <w:autoSpaceDN w:val="0"/>
        <w:adjustRightInd w:val="0"/>
        <w:spacing w:after="0"/>
        <w:jc w:val="both"/>
        <w:rPr>
          <w:rFonts w:ascii="Arial" w:hAnsi="Arial" w:cs="Arial"/>
          <w:sz w:val="24"/>
          <w:szCs w:val="24"/>
        </w:rPr>
      </w:pPr>
    </w:p>
    <w:p w:rsidR="00AA0299" w:rsidRDefault="00AA0299" w:rsidP="00AA0299">
      <w:pPr>
        <w:autoSpaceDE w:val="0"/>
        <w:autoSpaceDN w:val="0"/>
        <w:adjustRightInd w:val="0"/>
        <w:spacing w:after="0"/>
        <w:jc w:val="both"/>
        <w:rPr>
          <w:rFonts w:ascii="Arial" w:hAnsi="Arial" w:cs="Arial"/>
          <w:b/>
          <w:sz w:val="24"/>
          <w:szCs w:val="24"/>
        </w:rPr>
      </w:pPr>
      <w:r w:rsidRPr="00624C8C">
        <w:rPr>
          <w:rFonts w:ascii="Arial" w:hAnsi="Arial" w:cs="Arial"/>
          <w:b/>
          <w:sz w:val="24"/>
          <w:szCs w:val="24"/>
        </w:rPr>
        <w:t>Structuri subordonate:</w:t>
      </w:r>
    </w:p>
    <w:p w:rsidR="00AA0299" w:rsidRDefault="00AA0299" w:rsidP="00A5711A">
      <w:pPr>
        <w:numPr>
          <w:ilvl w:val="0"/>
          <w:numId w:val="4"/>
        </w:numPr>
        <w:autoSpaceDE w:val="0"/>
        <w:autoSpaceDN w:val="0"/>
        <w:adjustRightInd w:val="0"/>
        <w:spacing w:after="0"/>
        <w:jc w:val="both"/>
        <w:rPr>
          <w:rFonts w:ascii="Arial" w:hAnsi="Arial" w:cs="Arial"/>
          <w:sz w:val="24"/>
          <w:szCs w:val="24"/>
        </w:rPr>
      </w:pPr>
      <w:r>
        <w:rPr>
          <w:rFonts w:ascii="Arial" w:hAnsi="Arial" w:cs="Arial"/>
          <w:sz w:val="24"/>
          <w:szCs w:val="24"/>
        </w:rPr>
        <w:t>Direcția Generală de Asistență Socială și Protecția Copilului;</w:t>
      </w:r>
    </w:p>
    <w:p w:rsidR="00AA0299" w:rsidRDefault="00AA0299" w:rsidP="00A5711A">
      <w:pPr>
        <w:numPr>
          <w:ilvl w:val="0"/>
          <w:numId w:val="4"/>
        </w:numPr>
        <w:autoSpaceDE w:val="0"/>
        <w:autoSpaceDN w:val="0"/>
        <w:adjustRightInd w:val="0"/>
        <w:spacing w:after="0"/>
        <w:jc w:val="both"/>
        <w:rPr>
          <w:rFonts w:ascii="Arial" w:hAnsi="Arial" w:cs="Arial"/>
          <w:sz w:val="24"/>
          <w:szCs w:val="24"/>
        </w:rPr>
      </w:pPr>
      <w:r>
        <w:rPr>
          <w:rFonts w:ascii="Arial" w:hAnsi="Arial" w:cs="Arial"/>
          <w:sz w:val="24"/>
          <w:szCs w:val="24"/>
        </w:rPr>
        <w:t>Muzeul Județean de Istorie și Artă Zalău;</w:t>
      </w:r>
    </w:p>
    <w:p w:rsidR="00AA0299" w:rsidRDefault="00AA0299" w:rsidP="00A5711A">
      <w:pPr>
        <w:numPr>
          <w:ilvl w:val="0"/>
          <w:numId w:val="4"/>
        </w:numPr>
        <w:autoSpaceDE w:val="0"/>
        <w:autoSpaceDN w:val="0"/>
        <w:adjustRightInd w:val="0"/>
        <w:spacing w:after="0"/>
        <w:jc w:val="both"/>
        <w:rPr>
          <w:rFonts w:ascii="Arial" w:hAnsi="Arial" w:cs="Arial"/>
          <w:sz w:val="24"/>
          <w:szCs w:val="24"/>
        </w:rPr>
      </w:pPr>
      <w:r>
        <w:rPr>
          <w:rFonts w:ascii="Arial" w:hAnsi="Arial" w:cs="Arial"/>
          <w:sz w:val="24"/>
          <w:szCs w:val="24"/>
        </w:rPr>
        <w:t>Biblioteca Județeană;</w:t>
      </w:r>
    </w:p>
    <w:p w:rsidR="00AA0299" w:rsidRDefault="00AA0299" w:rsidP="00A5711A">
      <w:pPr>
        <w:numPr>
          <w:ilvl w:val="0"/>
          <w:numId w:val="4"/>
        </w:numPr>
        <w:autoSpaceDE w:val="0"/>
        <w:autoSpaceDN w:val="0"/>
        <w:adjustRightInd w:val="0"/>
        <w:spacing w:after="0"/>
        <w:jc w:val="both"/>
        <w:rPr>
          <w:rFonts w:ascii="Arial" w:hAnsi="Arial" w:cs="Arial"/>
          <w:sz w:val="24"/>
          <w:szCs w:val="24"/>
        </w:rPr>
      </w:pPr>
      <w:r>
        <w:rPr>
          <w:rFonts w:ascii="Arial" w:hAnsi="Arial" w:cs="Arial"/>
          <w:sz w:val="24"/>
          <w:szCs w:val="24"/>
        </w:rPr>
        <w:t>Centrul de Cultură și Artă;</w:t>
      </w:r>
    </w:p>
    <w:p w:rsidR="00AA0299" w:rsidRDefault="00AA0299" w:rsidP="00A5711A">
      <w:pPr>
        <w:numPr>
          <w:ilvl w:val="0"/>
          <w:numId w:val="4"/>
        </w:numPr>
        <w:autoSpaceDE w:val="0"/>
        <w:autoSpaceDN w:val="0"/>
        <w:adjustRightInd w:val="0"/>
        <w:spacing w:after="0"/>
        <w:jc w:val="both"/>
        <w:rPr>
          <w:rFonts w:ascii="Arial" w:hAnsi="Arial" w:cs="Arial"/>
          <w:sz w:val="24"/>
          <w:szCs w:val="24"/>
        </w:rPr>
      </w:pPr>
      <w:r>
        <w:rPr>
          <w:rFonts w:ascii="Arial" w:hAnsi="Arial" w:cs="Arial"/>
          <w:sz w:val="24"/>
          <w:szCs w:val="24"/>
        </w:rPr>
        <w:t>Camera Agricolă;</w:t>
      </w:r>
    </w:p>
    <w:p w:rsidR="00AA0299" w:rsidRDefault="00AA0299" w:rsidP="00A5711A">
      <w:pPr>
        <w:numPr>
          <w:ilvl w:val="0"/>
          <w:numId w:val="4"/>
        </w:numPr>
        <w:autoSpaceDE w:val="0"/>
        <w:autoSpaceDN w:val="0"/>
        <w:adjustRightInd w:val="0"/>
        <w:spacing w:after="0"/>
        <w:jc w:val="both"/>
        <w:rPr>
          <w:rFonts w:ascii="Arial" w:hAnsi="Arial" w:cs="Arial"/>
          <w:sz w:val="24"/>
          <w:szCs w:val="24"/>
        </w:rPr>
      </w:pPr>
      <w:r>
        <w:rPr>
          <w:rFonts w:ascii="Arial" w:hAnsi="Arial" w:cs="Arial"/>
          <w:sz w:val="24"/>
          <w:szCs w:val="24"/>
        </w:rPr>
        <w:t>Direcția Județeană de Evidență a Persoanelor;</w:t>
      </w:r>
    </w:p>
    <w:p w:rsidR="00AA0299" w:rsidRDefault="00AA0299" w:rsidP="00A5711A">
      <w:pPr>
        <w:numPr>
          <w:ilvl w:val="0"/>
          <w:numId w:val="4"/>
        </w:numPr>
        <w:autoSpaceDE w:val="0"/>
        <w:autoSpaceDN w:val="0"/>
        <w:adjustRightInd w:val="0"/>
        <w:spacing w:after="0"/>
        <w:jc w:val="both"/>
        <w:rPr>
          <w:rFonts w:ascii="Arial" w:hAnsi="Arial" w:cs="Arial"/>
          <w:sz w:val="24"/>
          <w:szCs w:val="24"/>
        </w:rPr>
      </w:pPr>
      <w:r w:rsidRPr="00C27BEE">
        <w:rPr>
          <w:rFonts w:ascii="Arial" w:hAnsi="Arial" w:cs="Arial"/>
          <w:sz w:val="24"/>
          <w:szCs w:val="24"/>
        </w:rPr>
        <w:t>Spitalul Județean de Urgență</w:t>
      </w:r>
      <w:r>
        <w:rPr>
          <w:rFonts w:ascii="Arial" w:hAnsi="Arial" w:cs="Arial"/>
          <w:sz w:val="24"/>
          <w:szCs w:val="24"/>
        </w:rPr>
        <w:t>.</w:t>
      </w:r>
    </w:p>
    <w:p w:rsidR="00AA0299" w:rsidRDefault="00AA0299" w:rsidP="00AA0299">
      <w:pPr>
        <w:autoSpaceDE w:val="0"/>
        <w:autoSpaceDN w:val="0"/>
        <w:adjustRightInd w:val="0"/>
        <w:spacing w:after="0"/>
        <w:ind w:left="720"/>
        <w:jc w:val="both"/>
        <w:rPr>
          <w:rFonts w:ascii="Arial" w:hAnsi="Arial" w:cs="Arial"/>
          <w:sz w:val="24"/>
          <w:szCs w:val="24"/>
        </w:rPr>
      </w:pPr>
    </w:p>
    <w:p w:rsidR="00AA0299" w:rsidRDefault="00AA0299" w:rsidP="00AA0299">
      <w:pPr>
        <w:spacing w:before="120" w:after="120"/>
        <w:jc w:val="both"/>
        <w:rPr>
          <w:rFonts w:ascii="Arial" w:hAnsi="Arial" w:cs="Arial"/>
          <w:bCs/>
          <w:sz w:val="24"/>
          <w:szCs w:val="24"/>
          <w:lang w:val="en-US"/>
        </w:rPr>
      </w:pPr>
      <w:r w:rsidRPr="00624C8C">
        <w:rPr>
          <w:rFonts w:ascii="Arial" w:hAnsi="Arial" w:cs="Arial"/>
          <w:b/>
          <w:bCs/>
          <w:sz w:val="24"/>
          <w:szCs w:val="24"/>
          <w:lang w:val="en-US"/>
        </w:rPr>
        <w:t>Num</w:t>
      </w:r>
      <w:r>
        <w:rPr>
          <w:rFonts w:ascii="Arial" w:hAnsi="Arial" w:cs="Arial"/>
          <w:b/>
          <w:bCs/>
          <w:sz w:val="24"/>
          <w:szCs w:val="24"/>
          <w:lang w:val="en-US"/>
        </w:rPr>
        <w:t>ă</w:t>
      </w:r>
      <w:r w:rsidRPr="00624C8C">
        <w:rPr>
          <w:rFonts w:ascii="Arial" w:hAnsi="Arial" w:cs="Arial"/>
          <w:b/>
          <w:bCs/>
          <w:sz w:val="24"/>
          <w:szCs w:val="24"/>
          <w:lang w:val="en-US"/>
        </w:rPr>
        <w:t>rul total de poziţii/ funcţii prev</w:t>
      </w:r>
      <w:r>
        <w:rPr>
          <w:rFonts w:ascii="Arial" w:hAnsi="Arial" w:cs="Arial"/>
          <w:b/>
          <w:bCs/>
          <w:sz w:val="24"/>
          <w:szCs w:val="24"/>
          <w:lang w:val="en-US"/>
        </w:rPr>
        <w:t>ă</w:t>
      </w:r>
      <w:r w:rsidRPr="00624C8C">
        <w:rPr>
          <w:rFonts w:ascii="Arial" w:hAnsi="Arial" w:cs="Arial"/>
          <w:b/>
          <w:bCs/>
          <w:sz w:val="24"/>
          <w:szCs w:val="24"/>
          <w:lang w:val="en-US"/>
        </w:rPr>
        <w:t>zute în statul instituţiei</w:t>
      </w:r>
      <w:r w:rsidRPr="00140D61">
        <w:rPr>
          <w:rFonts w:ascii="Arial" w:hAnsi="Arial" w:cs="Arial"/>
          <w:bCs/>
          <w:sz w:val="24"/>
          <w:szCs w:val="24"/>
          <w:lang w:val="en-US"/>
        </w:rPr>
        <w:t xml:space="preserve"> este de </w:t>
      </w:r>
      <w:r>
        <w:rPr>
          <w:rFonts w:ascii="Arial" w:hAnsi="Arial" w:cs="Arial"/>
          <w:bCs/>
          <w:sz w:val="24"/>
          <w:szCs w:val="24"/>
          <w:lang w:val="en-US"/>
        </w:rPr>
        <w:t>124,</w:t>
      </w:r>
      <w:r w:rsidRPr="00140D61">
        <w:rPr>
          <w:rFonts w:ascii="Arial" w:hAnsi="Arial" w:cs="Arial"/>
          <w:bCs/>
          <w:sz w:val="24"/>
          <w:szCs w:val="24"/>
          <w:lang w:val="en-US"/>
        </w:rPr>
        <w:t xml:space="preserve"> din care:</w:t>
      </w:r>
    </w:p>
    <w:p w:rsidR="00AA0299" w:rsidRPr="00BA7A97" w:rsidRDefault="00AA0299" w:rsidP="00A5711A">
      <w:pPr>
        <w:numPr>
          <w:ilvl w:val="0"/>
          <w:numId w:val="4"/>
        </w:numPr>
        <w:spacing w:after="0"/>
        <w:rPr>
          <w:rFonts w:ascii="Arial" w:hAnsi="Arial" w:cs="Arial"/>
          <w:sz w:val="24"/>
          <w:szCs w:val="24"/>
        </w:rPr>
      </w:pPr>
      <w:r w:rsidRPr="00BA7A97">
        <w:rPr>
          <w:rFonts w:ascii="Arial" w:hAnsi="Arial" w:cs="Arial"/>
          <w:sz w:val="24"/>
          <w:szCs w:val="24"/>
        </w:rPr>
        <w:t xml:space="preserve">Nr. poziţii ocupate (la data de </w:t>
      </w:r>
      <w:r>
        <w:rPr>
          <w:rFonts w:ascii="Arial" w:hAnsi="Arial" w:cs="Arial"/>
          <w:sz w:val="24"/>
          <w:szCs w:val="24"/>
        </w:rPr>
        <w:t>0</w:t>
      </w:r>
      <w:r w:rsidRPr="00BA7A97">
        <w:rPr>
          <w:rFonts w:ascii="Arial" w:hAnsi="Arial" w:cs="Arial"/>
          <w:sz w:val="24"/>
          <w:szCs w:val="24"/>
        </w:rPr>
        <w:t>1.0</w:t>
      </w:r>
      <w:r>
        <w:rPr>
          <w:rFonts w:ascii="Arial" w:hAnsi="Arial" w:cs="Arial"/>
          <w:sz w:val="24"/>
          <w:szCs w:val="24"/>
        </w:rPr>
        <w:t>6</w:t>
      </w:r>
      <w:r w:rsidRPr="00BA7A97">
        <w:rPr>
          <w:rFonts w:ascii="Arial" w:hAnsi="Arial" w:cs="Arial"/>
          <w:sz w:val="24"/>
          <w:szCs w:val="24"/>
        </w:rPr>
        <w:t>.2014)</w:t>
      </w:r>
      <w:r>
        <w:rPr>
          <w:rFonts w:ascii="Arial" w:hAnsi="Arial" w:cs="Arial"/>
          <w:sz w:val="24"/>
          <w:szCs w:val="24"/>
        </w:rPr>
        <w:tab/>
        <w:t>107</w:t>
      </w:r>
    </w:p>
    <w:p w:rsidR="00AA0299" w:rsidRPr="00BA7A97" w:rsidRDefault="00AA0299" w:rsidP="00A5711A">
      <w:pPr>
        <w:numPr>
          <w:ilvl w:val="0"/>
          <w:numId w:val="4"/>
        </w:numPr>
        <w:spacing w:after="0"/>
        <w:rPr>
          <w:rFonts w:ascii="Arial" w:hAnsi="Arial" w:cs="Arial"/>
          <w:sz w:val="24"/>
          <w:szCs w:val="24"/>
        </w:rPr>
      </w:pPr>
      <w:r w:rsidRPr="00BA7A97">
        <w:rPr>
          <w:rFonts w:ascii="Arial" w:hAnsi="Arial" w:cs="Arial"/>
          <w:sz w:val="24"/>
          <w:szCs w:val="24"/>
        </w:rPr>
        <w:t xml:space="preserve">Nr. poziţii vacante (la data de </w:t>
      </w:r>
      <w:r>
        <w:rPr>
          <w:rFonts w:ascii="Arial" w:hAnsi="Arial" w:cs="Arial"/>
          <w:sz w:val="24"/>
          <w:szCs w:val="24"/>
        </w:rPr>
        <w:t>0</w:t>
      </w:r>
      <w:r w:rsidRPr="00BA7A97">
        <w:rPr>
          <w:rFonts w:ascii="Arial" w:hAnsi="Arial" w:cs="Arial"/>
          <w:sz w:val="24"/>
          <w:szCs w:val="24"/>
        </w:rPr>
        <w:t>1.0</w:t>
      </w:r>
      <w:r>
        <w:rPr>
          <w:rFonts w:ascii="Arial" w:hAnsi="Arial" w:cs="Arial"/>
          <w:sz w:val="24"/>
          <w:szCs w:val="24"/>
        </w:rPr>
        <w:t>6</w:t>
      </w:r>
      <w:r w:rsidRPr="00BA7A97">
        <w:rPr>
          <w:rFonts w:ascii="Arial" w:hAnsi="Arial" w:cs="Arial"/>
          <w:sz w:val="24"/>
          <w:szCs w:val="24"/>
        </w:rPr>
        <w:t>.2014)</w:t>
      </w:r>
      <w:r>
        <w:rPr>
          <w:rFonts w:ascii="Arial" w:hAnsi="Arial" w:cs="Arial"/>
          <w:sz w:val="24"/>
          <w:szCs w:val="24"/>
        </w:rPr>
        <w:tab/>
        <w:t xml:space="preserve">    9</w:t>
      </w:r>
    </w:p>
    <w:p w:rsidR="00AA0299" w:rsidRPr="00BA7A97" w:rsidRDefault="00AA0299" w:rsidP="00A5711A">
      <w:pPr>
        <w:numPr>
          <w:ilvl w:val="0"/>
          <w:numId w:val="4"/>
        </w:numPr>
        <w:spacing w:after="0"/>
        <w:rPr>
          <w:rFonts w:ascii="Arial" w:hAnsi="Arial" w:cs="Arial"/>
          <w:sz w:val="24"/>
          <w:szCs w:val="24"/>
        </w:rPr>
      </w:pPr>
      <w:r w:rsidRPr="00BA7A97">
        <w:rPr>
          <w:rFonts w:ascii="Arial" w:hAnsi="Arial" w:cs="Arial"/>
          <w:sz w:val="24"/>
          <w:szCs w:val="24"/>
        </w:rPr>
        <w:t>Nr. funcţii de demnitate publică</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w:t>
      </w:r>
    </w:p>
    <w:p w:rsidR="00AA0299" w:rsidRPr="00BA7A97" w:rsidRDefault="00AA0299" w:rsidP="00A5711A">
      <w:pPr>
        <w:numPr>
          <w:ilvl w:val="0"/>
          <w:numId w:val="4"/>
        </w:numPr>
        <w:spacing w:after="0"/>
        <w:rPr>
          <w:rFonts w:ascii="Arial" w:hAnsi="Arial" w:cs="Arial"/>
          <w:sz w:val="24"/>
          <w:szCs w:val="24"/>
        </w:rPr>
      </w:pPr>
      <w:r w:rsidRPr="00BA7A97">
        <w:rPr>
          <w:rFonts w:ascii="Arial" w:hAnsi="Arial" w:cs="Arial"/>
          <w:sz w:val="24"/>
          <w:szCs w:val="24"/>
        </w:rPr>
        <w:t>Nr. funcţii de conducere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11</w:t>
      </w:r>
    </w:p>
    <w:p w:rsidR="00AA0299" w:rsidRPr="00BA7A97" w:rsidRDefault="00AA0299" w:rsidP="00A5711A">
      <w:pPr>
        <w:numPr>
          <w:ilvl w:val="0"/>
          <w:numId w:val="4"/>
        </w:numPr>
        <w:spacing w:after="0"/>
        <w:rPr>
          <w:rFonts w:ascii="Arial" w:hAnsi="Arial" w:cs="Arial"/>
          <w:sz w:val="24"/>
          <w:szCs w:val="24"/>
        </w:rPr>
      </w:pPr>
      <w:r w:rsidRPr="00BA7A97">
        <w:rPr>
          <w:rFonts w:ascii="Arial" w:hAnsi="Arial" w:cs="Arial"/>
          <w:sz w:val="24"/>
          <w:szCs w:val="24"/>
        </w:rPr>
        <w:t>Nr. femei în funcţii de conducere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w:t>
      </w:r>
    </w:p>
    <w:p w:rsidR="00AA0299" w:rsidRDefault="00AA0299" w:rsidP="00A5711A">
      <w:pPr>
        <w:numPr>
          <w:ilvl w:val="0"/>
          <w:numId w:val="4"/>
        </w:numPr>
        <w:spacing w:after="0"/>
        <w:rPr>
          <w:rFonts w:ascii="Arial" w:hAnsi="Arial" w:cs="Arial"/>
          <w:sz w:val="24"/>
          <w:szCs w:val="24"/>
        </w:rPr>
      </w:pPr>
      <w:r w:rsidRPr="00660242">
        <w:rPr>
          <w:rFonts w:ascii="Arial" w:hAnsi="Arial" w:cs="Arial"/>
          <w:sz w:val="24"/>
          <w:szCs w:val="24"/>
        </w:rPr>
        <w:t>Nr. bărbaţi în funcţii de conducere</w:t>
      </w:r>
      <w:r>
        <w:rPr>
          <w:rFonts w:ascii="Arial" w:hAnsi="Arial" w:cs="Arial"/>
          <w:sz w:val="24"/>
          <w:szCs w:val="24"/>
        </w:rPr>
        <w:tab/>
      </w:r>
      <w:r>
        <w:rPr>
          <w:rFonts w:ascii="Arial" w:hAnsi="Arial" w:cs="Arial"/>
          <w:sz w:val="24"/>
          <w:szCs w:val="24"/>
        </w:rPr>
        <w:tab/>
        <w:t xml:space="preserve">    8</w:t>
      </w:r>
    </w:p>
    <w:p w:rsidR="00AA0299" w:rsidRPr="00660242" w:rsidRDefault="00AA0299" w:rsidP="00A5711A">
      <w:pPr>
        <w:numPr>
          <w:ilvl w:val="0"/>
          <w:numId w:val="4"/>
        </w:numPr>
        <w:spacing w:after="0"/>
        <w:rPr>
          <w:rFonts w:ascii="Arial" w:hAnsi="Arial" w:cs="Arial"/>
          <w:sz w:val="24"/>
          <w:szCs w:val="24"/>
        </w:rPr>
      </w:pPr>
      <w:r w:rsidRPr="00660242">
        <w:rPr>
          <w:rFonts w:ascii="Arial" w:hAnsi="Arial" w:cs="Arial"/>
          <w:sz w:val="24"/>
          <w:szCs w:val="24"/>
        </w:rPr>
        <w:t>Nr. funcţii de execuţie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102</w:t>
      </w:r>
    </w:p>
    <w:p w:rsidR="00AA0299" w:rsidRPr="00BA7A97" w:rsidRDefault="00AA0299" w:rsidP="00A5711A">
      <w:pPr>
        <w:numPr>
          <w:ilvl w:val="0"/>
          <w:numId w:val="4"/>
        </w:numPr>
        <w:spacing w:after="0"/>
        <w:rPr>
          <w:rFonts w:ascii="Arial" w:hAnsi="Arial" w:cs="Arial"/>
          <w:sz w:val="24"/>
          <w:szCs w:val="24"/>
        </w:rPr>
      </w:pPr>
      <w:r w:rsidRPr="00BA7A97">
        <w:rPr>
          <w:rFonts w:ascii="Arial" w:hAnsi="Arial" w:cs="Arial"/>
          <w:sz w:val="24"/>
          <w:szCs w:val="24"/>
        </w:rPr>
        <w:lastRenderedPageBreak/>
        <w:t>Nr. femei în funcţii de execuţie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81</w:t>
      </w:r>
    </w:p>
    <w:p w:rsidR="00AA0299" w:rsidRPr="00BA7A97" w:rsidRDefault="00AA0299" w:rsidP="00A5711A">
      <w:pPr>
        <w:numPr>
          <w:ilvl w:val="0"/>
          <w:numId w:val="4"/>
        </w:numPr>
        <w:suppressAutoHyphens/>
        <w:spacing w:after="0"/>
        <w:jc w:val="both"/>
        <w:rPr>
          <w:rFonts w:ascii="Arial" w:hAnsi="Arial" w:cs="Arial"/>
          <w:color w:val="FF0000"/>
          <w:sz w:val="24"/>
          <w:szCs w:val="24"/>
          <w:lang w:val="en-US"/>
        </w:rPr>
      </w:pPr>
      <w:r w:rsidRPr="00BA7A97">
        <w:rPr>
          <w:rFonts w:ascii="Arial" w:hAnsi="Arial" w:cs="Arial"/>
          <w:sz w:val="24"/>
          <w:szCs w:val="24"/>
        </w:rPr>
        <w:t>Nr. bărbaţi în funcţii de execu</w:t>
      </w:r>
      <w:r>
        <w:rPr>
          <w:rFonts w:ascii="Arial" w:hAnsi="Arial" w:cs="Arial"/>
          <w:sz w:val="24"/>
          <w:szCs w:val="24"/>
        </w:rPr>
        <w:t>ţie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21</w:t>
      </w:r>
    </w:p>
    <w:p w:rsidR="00AA0299" w:rsidRDefault="00AA0299" w:rsidP="00AA0299">
      <w:pPr>
        <w:autoSpaceDE w:val="0"/>
        <w:autoSpaceDN w:val="0"/>
        <w:adjustRightInd w:val="0"/>
        <w:spacing w:after="0"/>
        <w:jc w:val="both"/>
        <w:rPr>
          <w:rFonts w:ascii="Arial" w:hAnsi="Arial" w:cs="Arial"/>
          <w:sz w:val="24"/>
          <w:szCs w:val="24"/>
        </w:rPr>
      </w:pPr>
    </w:p>
    <w:p w:rsidR="00AA0299" w:rsidRPr="001F732D" w:rsidRDefault="00AA0299" w:rsidP="00AA0299">
      <w:pPr>
        <w:autoSpaceDE w:val="0"/>
        <w:autoSpaceDN w:val="0"/>
        <w:adjustRightInd w:val="0"/>
        <w:spacing w:after="0"/>
        <w:jc w:val="both"/>
        <w:rPr>
          <w:rFonts w:ascii="Arial" w:hAnsi="Arial" w:cs="Arial"/>
          <w:sz w:val="24"/>
          <w:szCs w:val="24"/>
        </w:rPr>
      </w:pPr>
      <w:r w:rsidRPr="00F15946">
        <w:rPr>
          <w:rFonts w:ascii="Arial" w:hAnsi="Arial" w:cs="Arial"/>
          <w:b/>
          <w:sz w:val="24"/>
          <w:szCs w:val="24"/>
        </w:rPr>
        <w:t>Resursele alocate</w:t>
      </w:r>
      <w:r w:rsidRPr="001F732D">
        <w:rPr>
          <w:rFonts w:ascii="Arial" w:hAnsi="Arial" w:cs="Arial"/>
          <w:sz w:val="24"/>
          <w:szCs w:val="24"/>
        </w:rPr>
        <w:t xml:space="preserve"> pentru cele 3 standarde supuse evaluării, defalcat</w:t>
      </w:r>
      <w:r>
        <w:rPr>
          <w:rFonts w:ascii="Arial" w:hAnsi="Arial" w:cs="Arial"/>
          <w:sz w:val="24"/>
          <w:szCs w:val="24"/>
        </w:rPr>
        <w:t>e</w:t>
      </w:r>
      <w:r w:rsidRPr="001F732D">
        <w:rPr>
          <w:rFonts w:ascii="Arial" w:hAnsi="Arial" w:cs="Arial"/>
          <w:sz w:val="24"/>
          <w:szCs w:val="24"/>
        </w:rPr>
        <w:t xml:space="preserve"> pentru fiecare dintre acestea, sunt:</w:t>
      </w:r>
    </w:p>
    <w:p w:rsidR="00AA0299" w:rsidRPr="001F732D" w:rsidRDefault="00AA0299" w:rsidP="00AA0299">
      <w:pPr>
        <w:autoSpaceDE w:val="0"/>
        <w:autoSpaceDN w:val="0"/>
        <w:adjustRightInd w:val="0"/>
        <w:spacing w:after="0"/>
        <w:ind w:left="284" w:hanging="284"/>
        <w:jc w:val="both"/>
        <w:rPr>
          <w:rFonts w:ascii="Arial" w:hAnsi="Arial" w:cs="Arial"/>
          <w:sz w:val="24"/>
          <w:szCs w:val="24"/>
        </w:rPr>
      </w:pPr>
      <w:r>
        <w:rPr>
          <w:rFonts w:ascii="Arial" w:hAnsi="Arial" w:cs="Arial"/>
          <w:sz w:val="24"/>
          <w:szCs w:val="24"/>
        </w:rPr>
        <w:t>1.</w:t>
      </w:r>
      <w:r>
        <w:rPr>
          <w:rFonts w:ascii="Arial" w:hAnsi="Arial" w:cs="Arial"/>
          <w:sz w:val="24"/>
          <w:szCs w:val="24"/>
        </w:rPr>
        <w:tab/>
        <w:t>resurse financiare:    40.000;</w:t>
      </w:r>
    </w:p>
    <w:p w:rsidR="00AA0299" w:rsidRPr="001F732D" w:rsidRDefault="00AA0299" w:rsidP="00AA0299">
      <w:pPr>
        <w:autoSpaceDE w:val="0"/>
        <w:autoSpaceDN w:val="0"/>
        <w:adjustRightInd w:val="0"/>
        <w:spacing w:after="0"/>
        <w:ind w:left="284" w:hanging="284"/>
        <w:jc w:val="both"/>
        <w:rPr>
          <w:rFonts w:ascii="Arial" w:hAnsi="Arial" w:cs="Arial"/>
          <w:sz w:val="24"/>
          <w:szCs w:val="24"/>
        </w:rPr>
      </w:pPr>
      <w:r w:rsidRPr="001F732D">
        <w:rPr>
          <w:rFonts w:ascii="Arial" w:hAnsi="Arial" w:cs="Arial"/>
          <w:sz w:val="24"/>
          <w:szCs w:val="24"/>
        </w:rPr>
        <w:t>2.</w:t>
      </w:r>
      <w:r w:rsidRPr="001F732D">
        <w:rPr>
          <w:rFonts w:ascii="Arial" w:hAnsi="Arial" w:cs="Arial"/>
          <w:sz w:val="24"/>
          <w:szCs w:val="24"/>
        </w:rPr>
        <w:tab/>
        <w:t>resurse umane:</w:t>
      </w:r>
      <w:r>
        <w:rPr>
          <w:rFonts w:ascii="Arial" w:hAnsi="Arial" w:cs="Arial"/>
          <w:sz w:val="24"/>
          <w:szCs w:val="24"/>
        </w:rPr>
        <w:t xml:space="preserve">    2.452.100;</w:t>
      </w:r>
    </w:p>
    <w:p w:rsidR="00AA0299" w:rsidRPr="001F732D" w:rsidRDefault="00AA0299" w:rsidP="00AA0299">
      <w:pPr>
        <w:autoSpaceDE w:val="0"/>
        <w:autoSpaceDN w:val="0"/>
        <w:adjustRightInd w:val="0"/>
        <w:spacing w:after="0"/>
        <w:ind w:left="284" w:hanging="284"/>
        <w:jc w:val="both"/>
        <w:rPr>
          <w:rFonts w:ascii="Arial" w:hAnsi="Arial" w:cs="Arial"/>
          <w:sz w:val="24"/>
          <w:szCs w:val="24"/>
        </w:rPr>
      </w:pPr>
      <w:r w:rsidRPr="001F732D">
        <w:rPr>
          <w:rFonts w:ascii="Arial" w:hAnsi="Arial" w:cs="Arial"/>
          <w:sz w:val="24"/>
          <w:szCs w:val="24"/>
        </w:rPr>
        <w:t>3.</w:t>
      </w:r>
      <w:r w:rsidRPr="001F732D">
        <w:rPr>
          <w:rFonts w:ascii="Arial" w:hAnsi="Arial" w:cs="Arial"/>
          <w:sz w:val="24"/>
          <w:szCs w:val="24"/>
        </w:rPr>
        <w:tab/>
        <w:t>resurse materiale</w:t>
      </w:r>
      <w:r>
        <w:rPr>
          <w:rFonts w:ascii="Arial" w:hAnsi="Arial" w:cs="Arial"/>
          <w:sz w:val="24"/>
          <w:szCs w:val="24"/>
        </w:rPr>
        <w:t xml:space="preserve"> </w:t>
      </w:r>
      <w:r w:rsidRPr="001F732D">
        <w:rPr>
          <w:rFonts w:ascii="Arial" w:hAnsi="Arial" w:cs="Arial"/>
          <w:sz w:val="24"/>
          <w:szCs w:val="24"/>
        </w:rPr>
        <w:t>(calculatoare, spaţiu pentru desfăşurarea activităţii, acces la internet etc.):</w:t>
      </w:r>
      <w:r>
        <w:rPr>
          <w:rFonts w:ascii="Arial" w:hAnsi="Arial" w:cs="Arial"/>
          <w:sz w:val="24"/>
          <w:szCs w:val="24"/>
        </w:rPr>
        <w:t xml:space="preserve">           112.000</w:t>
      </w:r>
      <w:r w:rsidRPr="001F732D">
        <w:rPr>
          <w:rFonts w:ascii="Arial" w:hAnsi="Arial" w:cs="Arial"/>
          <w:sz w:val="24"/>
          <w:szCs w:val="24"/>
        </w:rPr>
        <w:t>.</w:t>
      </w:r>
    </w:p>
    <w:p w:rsidR="00AA0299" w:rsidRDefault="00AA0299" w:rsidP="00AA0299">
      <w:pPr>
        <w:autoSpaceDE w:val="0"/>
        <w:autoSpaceDN w:val="0"/>
        <w:adjustRightInd w:val="0"/>
        <w:spacing w:after="0"/>
        <w:jc w:val="both"/>
        <w:rPr>
          <w:rFonts w:ascii="Arial" w:hAnsi="Arial" w:cs="Arial"/>
          <w:sz w:val="24"/>
          <w:szCs w:val="24"/>
        </w:rPr>
      </w:pPr>
    </w:p>
    <w:p w:rsidR="00AA0299" w:rsidRPr="00140D61" w:rsidRDefault="00AA0299" w:rsidP="00AA0299">
      <w:pPr>
        <w:pBdr>
          <w:top w:val="single" w:sz="4" w:space="1" w:color="auto"/>
          <w:left w:val="single" w:sz="4" w:space="4" w:color="auto"/>
          <w:bottom w:val="single" w:sz="4" w:space="1" w:color="auto"/>
          <w:right w:val="single" w:sz="4" w:space="4" w:color="auto"/>
        </w:pBdr>
        <w:spacing w:before="120" w:after="120"/>
        <w:jc w:val="both"/>
        <w:outlineLvl w:val="0"/>
        <w:rPr>
          <w:rFonts w:ascii="Arial" w:hAnsi="Arial" w:cs="Arial"/>
          <w:b/>
          <w:sz w:val="24"/>
          <w:szCs w:val="24"/>
        </w:rPr>
      </w:pPr>
      <w:r w:rsidRPr="00140D61">
        <w:rPr>
          <w:rFonts w:ascii="Arial" w:hAnsi="Arial" w:cs="Arial"/>
          <w:b/>
          <w:sz w:val="24"/>
          <w:szCs w:val="24"/>
        </w:rPr>
        <w:t xml:space="preserve">II. DESCRIEREA SITUAȚIEI </w:t>
      </w:r>
    </w:p>
    <w:p w:rsidR="00AA0299" w:rsidRPr="00BC23A7" w:rsidRDefault="00AA0299" w:rsidP="00AA0299">
      <w:pPr>
        <w:spacing w:before="120" w:after="120"/>
        <w:jc w:val="both"/>
        <w:rPr>
          <w:rFonts w:ascii="Arial" w:hAnsi="Arial" w:cs="Arial"/>
          <w:sz w:val="24"/>
          <w:szCs w:val="24"/>
        </w:rPr>
      </w:pPr>
      <w:r>
        <w:rPr>
          <w:rFonts w:ascii="Arial" w:hAnsi="Arial" w:cs="Arial"/>
          <w:sz w:val="24"/>
          <w:szCs w:val="24"/>
        </w:rPr>
        <w:t>T</w:t>
      </w:r>
      <w:r w:rsidRPr="00BC23A7">
        <w:rPr>
          <w:rFonts w:ascii="Arial" w:hAnsi="Arial" w:cs="Arial"/>
          <w:sz w:val="24"/>
          <w:szCs w:val="24"/>
        </w:rPr>
        <w:t xml:space="preserve">emele de evaluare ce au făcut obiectul discuției au fost: </w:t>
      </w:r>
    </w:p>
    <w:p w:rsidR="00AA0299" w:rsidRPr="00BC23A7" w:rsidRDefault="00AA0299" w:rsidP="00A5711A">
      <w:pPr>
        <w:numPr>
          <w:ilvl w:val="0"/>
          <w:numId w:val="3"/>
        </w:numPr>
        <w:spacing w:before="120" w:after="120"/>
        <w:jc w:val="both"/>
        <w:rPr>
          <w:rFonts w:ascii="Arial" w:hAnsi="Arial" w:cs="Arial"/>
          <w:sz w:val="24"/>
          <w:szCs w:val="24"/>
        </w:rPr>
      </w:pPr>
      <w:r>
        <w:rPr>
          <w:rFonts w:ascii="Arial" w:hAnsi="Arial" w:cs="Arial"/>
          <w:b/>
          <w:sz w:val="24"/>
          <w:szCs w:val="24"/>
        </w:rPr>
        <w:t xml:space="preserve">codul de </w:t>
      </w:r>
      <w:r w:rsidRPr="00BC23A7">
        <w:rPr>
          <w:rFonts w:ascii="Arial" w:hAnsi="Arial" w:cs="Arial"/>
          <w:b/>
          <w:sz w:val="24"/>
          <w:szCs w:val="24"/>
        </w:rPr>
        <w:t>etic</w:t>
      </w:r>
      <w:r>
        <w:rPr>
          <w:rFonts w:ascii="Arial" w:hAnsi="Arial" w:cs="Arial"/>
          <w:b/>
          <w:sz w:val="24"/>
          <w:szCs w:val="24"/>
        </w:rPr>
        <w:t>ă</w:t>
      </w:r>
      <w:r w:rsidRPr="00BC23A7">
        <w:rPr>
          <w:rFonts w:ascii="Arial" w:hAnsi="Arial" w:cs="Arial"/>
          <w:b/>
          <w:sz w:val="24"/>
          <w:szCs w:val="24"/>
        </w:rPr>
        <w:t>/</w:t>
      </w:r>
      <w:r>
        <w:rPr>
          <w:rFonts w:ascii="Arial" w:hAnsi="Arial" w:cs="Arial"/>
          <w:b/>
          <w:sz w:val="24"/>
          <w:szCs w:val="24"/>
        </w:rPr>
        <w:t xml:space="preserve"> </w:t>
      </w:r>
      <w:r w:rsidRPr="00BC23A7">
        <w:rPr>
          <w:rFonts w:ascii="Arial" w:hAnsi="Arial" w:cs="Arial"/>
          <w:b/>
          <w:sz w:val="24"/>
          <w:szCs w:val="24"/>
        </w:rPr>
        <w:t>deontologic/</w:t>
      </w:r>
      <w:r>
        <w:rPr>
          <w:rFonts w:ascii="Arial" w:hAnsi="Arial" w:cs="Arial"/>
          <w:b/>
          <w:sz w:val="24"/>
          <w:szCs w:val="24"/>
        </w:rPr>
        <w:t xml:space="preserve"> </w:t>
      </w:r>
      <w:r w:rsidRPr="00BC23A7">
        <w:rPr>
          <w:rFonts w:ascii="Arial" w:hAnsi="Arial" w:cs="Arial"/>
          <w:b/>
          <w:sz w:val="24"/>
          <w:szCs w:val="24"/>
        </w:rPr>
        <w:t xml:space="preserve">de conduită; </w:t>
      </w:r>
    </w:p>
    <w:p w:rsidR="00AA0299" w:rsidRPr="003F65D3" w:rsidRDefault="00AA0299" w:rsidP="00A5711A">
      <w:pPr>
        <w:numPr>
          <w:ilvl w:val="0"/>
          <w:numId w:val="3"/>
        </w:numPr>
        <w:spacing w:before="120" w:after="120"/>
        <w:jc w:val="both"/>
        <w:rPr>
          <w:rFonts w:ascii="Arial" w:hAnsi="Arial" w:cs="Arial"/>
          <w:sz w:val="24"/>
          <w:szCs w:val="24"/>
        </w:rPr>
      </w:pPr>
      <w:r>
        <w:rPr>
          <w:rFonts w:ascii="Arial" w:hAnsi="Arial" w:cs="Arial"/>
          <w:b/>
          <w:sz w:val="24"/>
          <w:szCs w:val="24"/>
        </w:rPr>
        <w:t>incompatibilități;</w:t>
      </w:r>
    </w:p>
    <w:p w:rsidR="00AA0299" w:rsidRPr="00BC23A7" w:rsidRDefault="00AA0299" w:rsidP="00A5711A">
      <w:pPr>
        <w:numPr>
          <w:ilvl w:val="0"/>
          <w:numId w:val="3"/>
        </w:numPr>
        <w:spacing w:before="120" w:after="120"/>
        <w:jc w:val="both"/>
        <w:rPr>
          <w:rFonts w:ascii="Arial" w:hAnsi="Arial" w:cs="Arial"/>
          <w:sz w:val="24"/>
          <w:szCs w:val="24"/>
        </w:rPr>
      </w:pPr>
      <w:r w:rsidRPr="00BC23A7">
        <w:rPr>
          <w:rFonts w:ascii="Arial" w:hAnsi="Arial" w:cs="Arial"/>
          <w:b/>
          <w:sz w:val="24"/>
          <w:szCs w:val="24"/>
        </w:rPr>
        <w:t>transparența în procesul decizional</w:t>
      </w:r>
      <w:r w:rsidRPr="00BC23A7">
        <w:rPr>
          <w:rFonts w:ascii="Arial" w:hAnsi="Arial" w:cs="Arial"/>
          <w:sz w:val="24"/>
          <w:szCs w:val="24"/>
        </w:rPr>
        <w:t>.</w:t>
      </w:r>
    </w:p>
    <w:p w:rsidR="00AA0299" w:rsidRPr="0092668A" w:rsidRDefault="00AA0299" w:rsidP="00AA0299">
      <w:pPr>
        <w:spacing w:before="120" w:after="120"/>
        <w:jc w:val="both"/>
        <w:rPr>
          <w:rFonts w:ascii="Arial" w:hAnsi="Arial" w:cs="Arial"/>
          <w:sz w:val="24"/>
          <w:szCs w:val="24"/>
        </w:rPr>
      </w:pPr>
    </w:p>
    <w:p w:rsidR="00AA0299" w:rsidRPr="0092668A" w:rsidRDefault="00AA0299" w:rsidP="00AA0299">
      <w:pPr>
        <w:numPr>
          <w:ilvl w:val="0"/>
          <w:numId w:val="1"/>
        </w:numPr>
        <w:shd w:val="clear" w:color="auto" w:fill="0000FF"/>
        <w:tabs>
          <w:tab w:val="left" w:pos="2250"/>
        </w:tabs>
        <w:spacing w:after="0"/>
        <w:jc w:val="center"/>
        <w:rPr>
          <w:rFonts w:ascii="Arial" w:hAnsi="Arial" w:cs="Arial"/>
          <w:b/>
        </w:rPr>
      </w:pPr>
      <w:r w:rsidRPr="0092668A">
        <w:rPr>
          <w:rFonts w:ascii="Arial" w:hAnsi="Arial" w:cs="Arial"/>
          <w:b/>
        </w:rPr>
        <w:t>COD ETIC/ DEONTOLOGIC/ DE CONDUITĂ</w:t>
      </w:r>
    </w:p>
    <w:p w:rsidR="00AA0299" w:rsidRDefault="00AA0299" w:rsidP="00AA0299">
      <w:pPr>
        <w:spacing w:before="120" w:after="120"/>
        <w:jc w:val="both"/>
        <w:rPr>
          <w:rFonts w:ascii="Arial" w:hAnsi="Arial" w:cs="Arial"/>
          <w:sz w:val="24"/>
          <w:szCs w:val="24"/>
        </w:rPr>
      </w:pPr>
      <w:r>
        <w:rPr>
          <w:rFonts w:ascii="Arial" w:hAnsi="Arial" w:cs="Arial"/>
          <w:sz w:val="24"/>
          <w:szCs w:val="24"/>
        </w:rPr>
        <w:t>Conform celor declarate de reprezentanții instituției prin completarea chestionarului tematic, rezultă următoarele:</w:t>
      </w:r>
    </w:p>
    <w:p w:rsidR="00AA0299" w:rsidRDefault="00AA0299" w:rsidP="00A5711A">
      <w:pPr>
        <w:numPr>
          <w:ilvl w:val="0"/>
          <w:numId w:val="4"/>
        </w:numPr>
        <w:spacing w:before="120" w:after="120"/>
        <w:jc w:val="both"/>
        <w:rPr>
          <w:rFonts w:ascii="Arial" w:hAnsi="Arial" w:cs="Arial"/>
          <w:sz w:val="24"/>
          <w:szCs w:val="24"/>
        </w:rPr>
      </w:pPr>
      <w:r w:rsidRPr="0092668A">
        <w:rPr>
          <w:rFonts w:ascii="Arial" w:hAnsi="Arial" w:cs="Arial"/>
          <w:sz w:val="24"/>
          <w:szCs w:val="24"/>
        </w:rPr>
        <w:t xml:space="preserve">La data primirii chestionarului tematic de evaluare, </w:t>
      </w:r>
      <w:r>
        <w:rPr>
          <w:rFonts w:ascii="Arial" w:hAnsi="Arial" w:cs="Arial"/>
          <w:sz w:val="24"/>
          <w:szCs w:val="24"/>
        </w:rPr>
        <w:t>la nivelul</w:t>
      </w:r>
      <w:r w:rsidRPr="0092668A">
        <w:rPr>
          <w:rFonts w:ascii="Arial" w:hAnsi="Arial" w:cs="Arial"/>
          <w:sz w:val="24"/>
          <w:szCs w:val="24"/>
        </w:rPr>
        <w:t xml:space="preserve"> instituţie</w:t>
      </w:r>
      <w:r>
        <w:rPr>
          <w:rFonts w:ascii="Arial" w:hAnsi="Arial" w:cs="Arial"/>
          <w:sz w:val="24"/>
          <w:szCs w:val="24"/>
        </w:rPr>
        <w:t>i</w:t>
      </w:r>
      <w:r w:rsidRPr="0092668A">
        <w:rPr>
          <w:rFonts w:ascii="Arial" w:hAnsi="Arial" w:cs="Arial"/>
          <w:sz w:val="24"/>
          <w:szCs w:val="24"/>
        </w:rPr>
        <w:t xml:space="preserve"> </w:t>
      </w:r>
      <w:r>
        <w:rPr>
          <w:rFonts w:ascii="Arial" w:hAnsi="Arial" w:cs="Arial"/>
          <w:sz w:val="24"/>
          <w:szCs w:val="24"/>
        </w:rPr>
        <w:t xml:space="preserve">este aplicabil un </w:t>
      </w:r>
      <w:r w:rsidRPr="0092668A">
        <w:rPr>
          <w:rFonts w:ascii="Arial" w:hAnsi="Arial" w:cs="Arial"/>
          <w:sz w:val="24"/>
          <w:szCs w:val="24"/>
        </w:rPr>
        <w:t>cod de etică/ deontologic/ de conduită</w:t>
      </w:r>
      <w:r>
        <w:rPr>
          <w:rFonts w:ascii="Arial" w:hAnsi="Arial" w:cs="Arial"/>
          <w:sz w:val="24"/>
          <w:szCs w:val="24"/>
        </w:rPr>
        <w:t xml:space="preserve"> (Cod etic adoptat prin Dispoziția nr.64/24.05.2013)</w:t>
      </w:r>
      <w:r w:rsidRPr="0092668A">
        <w:rPr>
          <w:rFonts w:ascii="Arial" w:hAnsi="Arial" w:cs="Arial"/>
          <w:sz w:val="24"/>
          <w:szCs w:val="24"/>
        </w:rPr>
        <w:t>;</w:t>
      </w:r>
    </w:p>
    <w:p w:rsidR="00AA0299" w:rsidRPr="002556B2" w:rsidRDefault="00AA0299" w:rsidP="00A5711A">
      <w:pPr>
        <w:numPr>
          <w:ilvl w:val="0"/>
          <w:numId w:val="4"/>
        </w:numPr>
        <w:jc w:val="both"/>
        <w:rPr>
          <w:rFonts w:ascii="Arial" w:hAnsi="Arial" w:cs="Arial"/>
          <w:sz w:val="24"/>
          <w:szCs w:val="24"/>
        </w:rPr>
      </w:pPr>
      <w:r w:rsidRPr="002556B2">
        <w:rPr>
          <w:rFonts w:ascii="Arial" w:hAnsi="Arial" w:cs="Arial"/>
          <w:sz w:val="24"/>
          <w:szCs w:val="24"/>
        </w:rPr>
        <w:t>Conform prevederilor art. 21 alin.</w:t>
      </w:r>
      <w:r>
        <w:rPr>
          <w:rFonts w:ascii="Arial" w:hAnsi="Arial" w:cs="Arial"/>
          <w:sz w:val="24"/>
          <w:szCs w:val="24"/>
        </w:rPr>
        <w:t xml:space="preserve"> </w:t>
      </w:r>
      <w:r w:rsidRPr="002556B2">
        <w:rPr>
          <w:rFonts w:ascii="Arial" w:hAnsi="Arial" w:cs="Arial"/>
          <w:sz w:val="24"/>
          <w:szCs w:val="24"/>
        </w:rPr>
        <w:t>(1) din Legea nr.7/2004 privind Codul de conduită al funcționarilor publici, a fost desemnat prin act administrativ un angajat pentru activitatea de consiliere etică și monitorizarea respectării normelor de conduită;</w:t>
      </w:r>
    </w:p>
    <w:p w:rsidR="00AA0299" w:rsidRPr="0092668A" w:rsidRDefault="00AA0299" w:rsidP="00A5711A">
      <w:pPr>
        <w:numPr>
          <w:ilvl w:val="0"/>
          <w:numId w:val="4"/>
        </w:numPr>
        <w:spacing w:before="120" w:after="120"/>
        <w:jc w:val="both"/>
        <w:rPr>
          <w:rFonts w:ascii="Arial" w:hAnsi="Arial" w:cs="Arial"/>
          <w:sz w:val="24"/>
          <w:szCs w:val="24"/>
        </w:rPr>
      </w:pPr>
      <w:r w:rsidRPr="0092668A">
        <w:rPr>
          <w:rFonts w:ascii="Arial" w:hAnsi="Arial" w:cs="Arial"/>
          <w:sz w:val="24"/>
          <w:szCs w:val="24"/>
        </w:rPr>
        <w:t>Angajatul desemnat:</w:t>
      </w:r>
    </w:p>
    <w:p w:rsidR="00AA0299" w:rsidRPr="00325722" w:rsidRDefault="00AA0299" w:rsidP="00A5711A">
      <w:pPr>
        <w:numPr>
          <w:ilvl w:val="1"/>
          <w:numId w:val="13"/>
        </w:numPr>
        <w:spacing w:before="120" w:after="120"/>
        <w:jc w:val="both"/>
        <w:rPr>
          <w:rFonts w:ascii="Arial" w:hAnsi="Arial" w:cs="Arial"/>
          <w:sz w:val="24"/>
          <w:szCs w:val="24"/>
        </w:rPr>
      </w:pPr>
      <w:r w:rsidRPr="00325722">
        <w:rPr>
          <w:rFonts w:ascii="Arial" w:hAnsi="Arial" w:cs="Arial"/>
          <w:sz w:val="24"/>
          <w:szCs w:val="24"/>
        </w:rPr>
        <w:t>a acordat consultanţă şi asistenţă angajaților instituţiei cu privire la respectarea normelor de etică/ deontologice/ de conduită;</w:t>
      </w:r>
    </w:p>
    <w:p w:rsidR="00AA0299" w:rsidRPr="00325722" w:rsidRDefault="00AA0299" w:rsidP="00A5711A">
      <w:pPr>
        <w:numPr>
          <w:ilvl w:val="1"/>
          <w:numId w:val="13"/>
        </w:numPr>
        <w:spacing w:before="120" w:after="120"/>
        <w:jc w:val="both"/>
        <w:rPr>
          <w:rFonts w:ascii="Arial" w:hAnsi="Arial" w:cs="Arial"/>
          <w:sz w:val="24"/>
          <w:szCs w:val="24"/>
        </w:rPr>
      </w:pPr>
      <w:r w:rsidRPr="00325722">
        <w:rPr>
          <w:rFonts w:ascii="Arial" w:hAnsi="Arial" w:cs="Arial"/>
          <w:sz w:val="24"/>
          <w:szCs w:val="24"/>
        </w:rPr>
        <w:t>a monitorizat aplicarea prevederilor codurilor de etică/ deontologice/ de conduită;</w:t>
      </w:r>
    </w:p>
    <w:p w:rsidR="00AA0299" w:rsidRPr="00325722" w:rsidRDefault="00AA0299" w:rsidP="00A5711A">
      <w:pPr>
        <w:numPr>
          <w:ilvl w:val="1"/>
          <w:numId w:val="13"/>
        </w:numPr>
        <w:spacing w:before="120" w:after="120"/>
        <w:jc w:val="both"/>
        <w:rPr>
          <w:rFonts w:ascii="Arial" w:hAnsi="Arial" w:cs="Arial"/>
          <w:sz w:val="24"/>
          <w:szCs w:val="24"/>
        </w:rPr>
      </w:pPr>
      <w:r w:rsidRPr="00325722">
        <w:rPr>
          <w:rFonts w:ascii="Arial" w:hAnsi="Arial" w:cs="Arial"/>
          <w:sz w:val="24"/>
          <w:szCs w:val="24"/>
        </w:rPr>
        <w:lastRenderedPageBreak/>
        <w:t>a întocmit rapoarte regulate privind respectarea normelor de etică în cadrul instituției;</w:t>
      </w:r>
    </w:p>
    <w:p w:rsidR="00AA0299" w:rsidRPr="00632B5D" w:rsidRDefault="00AA0299" w:rsidP="00A5711A">
      <w:pPr>
        <w:numPr>
          <w:ilvl w:val="0"/>
          <w:numId w:val="4"/>
        </w:numPr>
        <w:spacing w:before="120" w:after="120"/>
        <w:ind w:left="540" w:hanging="180"/>
        <w:jc w:val="both"/>
        <w:rPr>
          <w:rFonts w:ascii="Arial" w:hAnsi="Arial" w:cs="Arial"/>
          <w:sz w:val="24"/>
          <w:szCs w:val="24"/>
        </w:rPr>
      </w:pPr>
      <w:r w:rsidRPr="00632B5D">
        <w:rPr>
          <w:rFonts w:ascii="Arial" w:hAnsi="Arial" w:cs="Arial"/>
          <w:sz w:val="24"/>
          <w:szCs w:val="24"/>
        </w:rPr>
        <w:t>Codul etic a fost publicat pe site și în rețeaua internă a Consiliului Județean Sălaj;</w:t>
      </w:r>
    </w:p>
    <w:p w:rsidR="00AA0299" w:rsidRPr="00632B5D" w:rsidRDefault="00AA0299" w:rsidP="00A5711A">
      <w:pPr>
        <w:numPr>
          <w:ilvl w:val="0"/>
          <w:numId w:val="4"/>
        </w:numPr>
        <w:spacing w:before="120" w:after="120"/>
        <w:ind w:left="540" w:hanging="180"/>
        <w:jc w:val="both"/>
        <w:rPr>
          <w:rFonts w:ascii="Arial" w:hAnsi="Arial" w:cs="Arial"/>
          <w:sz w:val="24"/>
          <w:szCs w:val="24"/>
        </w:rPr>
      </w:pPr>
      <w:r w:rsidRPr="00632B5D">
        <w:rPr>
          <w:rFonts w:ascii="Arial" w:hAnsi="Arial" w:cs="Arial"/>
          <w:sz w:val="24"/>
          <w:szCs w:val="24"/>
        </w:rPr>
        <w:t>Gradul de cunoaștere de către personalul instituției a normelor etice este considerat a fi ridicat</w:t>
      </w:r>
      <w:r w:rsidRPr="00632B5D">
        <w:rPr>
          <w:rFonts w:ascii="Arial" w:hAnsi="Arial" w:cs="Arial"/>
          <w:sz w:val="24"/>
          <w:szCs w:val="24"/>
          <w:lang w:val="en-US"/>
        </w:rPr>
        <w:t>;</w:t>
      </w:r>
    </w:p>
    <w:p w:rsidR="00AA0299" w:rsidRPr="00632B5D" w:rsidRDefault="00632B5D" w:rsidP="00A5711A">
      <w:pPr>
        <w:numPr>
          <w:ilvl w:val="0"/>
          <w:numId w:val="4"/>
        </w:numPr>
        <w:spacing w:before="120" w:after="120"/>
        <w:ind w:left="540" w:hanging="180"/>
        <w:jc w:val="both"/>
        <w:rPr>
          <w:rFonts w:ascii="Arial" w:hAnsi="Arial" w:cs="Arial"/>
          <w:sz w:val="24"/>
          <w:szCs w:val="24"/>
        </w:rPr>
      </w:pPr>
      <w:r w:rsidRPr="00632B5D">
        <w:rPr>
          <w:rFonts w:ascii="Arial" w:hAnsi="Arial" w:cs="Arial"/>
          <w:sz w:val="24"/>
          <w:szCs w:val="24"/>
        </w:rPr>
        <w:t>Conform chestionarului, e</w:t>
      </w:r>
      <w:r w:rsidR="00AA0299" w:rsidRPr="00632B5D">
        <w:rPr>
          <w:rFonts w:ascii="Arial" w:hAnsi="Arial" w:cs="Arial"/>
          <w:sz w:val="24"/>
          <w:szCs w:val="24"/>
        </w:rPr>
        <w:t xml:space="preserve">xistă un instrument (document) la nivelul instituției care să precizeze mecanismul de monitorizare și evaluare </w:t>
      </w:r>
      <w:r w:rsidRPr="00632B5D">
        <w:rPr>
          <w:rFonts w:ascii="Arial" w:hAnsi="Arial" w:cs="Arial"/>
          <w:sz w:val="24"/>
          <w:szCs w:val="24"/>
        </w:rPr>
        <w:t>a prevederilor Codului de etică, dar pe parcursul misiunii de evaluare s-a constatat că această informație este eronată;</w:t>
      </w:r>
    </w:p>
    <w:p w:rsidR="00AA0299" w:rsidRPr="00E02E48" w:rsidRDefault="00AA0299" w:rsidP="00A5711A">
      <w:pPr>
        <w:numPr>
          <w:ilvl w:val="0"/>
          <w:numId w:val="4"/>
        </w:numPr>
        <w:spacing w:after="0"/>
        <w:ind w:left="540" w:hanging="180"/>
        <w:jc w:val="both"/>
        <w:rPr>
          <w:rFonts w:ascii="Arial" w:hAnsi="Arial" w:cs="Arial"/>
          <w:i/>
          <w:sz w:val="24"/>
          <w:szCs w:val="24"/>
        </w:rPr>
      </w:pPr>
      <w:r w:rsidRPr="00E02E48">
        <w:rPr>
          <w:rFonts w:ascii="Arial" w:hAnsi="Arial" w:cs="Arial"/>
          <w:sz w:val="24"/>
          <w:szCs w:val="24"/>
        </w:rPr>
        <w:t>În cadrul instituţiei există posibil</w:t>
      </w:r>
      <w:r>
        <w:rPr>
          <w:rFonts w:ascii="Arial" w:hAnsi="Arial" w:cs="Arial"/>
          <w:sz w:val="24"/>
          <w:szCs w:val="24"/>
        </w:rPr>
        <w:t>itatea</w:t>
      </w:r>
      <w:r w:rsidRPr="00E02E48">
        <w:rPr>
          <w:rFonts w:ascii="Arial" w:hAnsi="Arial" w:cs="Arial"/>
          <w:sz w:val="24"/>
          <w:szCs w:val="24"/>
        </w:rPr>
        <w:t xml:space="preserve"> sesiz</w:t>
      </w:r>
      <w:r>
        <w:rPr>
          <w:rFonts w:ascii="Arial" w:hAnsi="Arial" w:cs="Arial"/>
          <w:sz w:val="24"/>
          <w:szCs w:val="24"/>
        </w:rPr>
        <w:t>ării</w:t>
      </w:r>
      <w:r w:rsidRPr="00E02E48">
        <w:rPr>
          <w:rFonts w:ascii="Arial" w:hAnsi="Arial" w:cs="Arial"/>
          <w:sz w:val="24"/>
          <w:szCs w:val="24"/>
        </w:rPr>
        <w:t xml:space="preserve"> anonim</w:t>
      </w:r>
      <w:r>
        <w:rPr>
          <w:rFonts w:ascii="Arial" w:hAnsi="Arial" w:cs="Arial"/>
          <w:sz w:val="24"/>
          <w:szCs w:val="24"/>
        </w:rPr>
        <w:t>e (cutia cu reclamații)</w:t>
      </w:r>
      <w:r w:rsidRPr="00E02E48">
        <w:rPr>
          <w:rFonts w:ascii="Arial" w:hAnsi="Arial" w:cs="Arial"/>
          <w:sz w:val="24"/>
          <w:szCs w:val="24"/>
        </w:rPr>
        <w:t>, de către orice persoană din afara instituţiei (persoane fizice sau juridice), a încălcării codului de et</w:t>
      </w:r>
      <w:r>
        <w:rPr>
          <w:rFonts w:ascii="Arial" w:hAnsi="Arial" w:cs="Arial"/>
          <w:sz w:val="24"/>
          <w:szCs w:val="24"/>
        </w:rPr>
        <w:t>ică/ deontologic/ de conduită.</w:t>
      </w:r>
    </w:p>
    <w:p w:rsidR="00AA0299" w:rsidRPr="00E02E48" w:rsidRDefault="00AA0299" w:rsidP="00AA0299">
      <w:pPr>
        <w:spacing w:after="0"/>
        <w:jc w:val="both"/>
        <w:rPr>
          <w:rFonts w:ascii="Arial" w:hAnsi="Arial" w:cs="Arial"/>
          <w:sz w:val="24"/>
          <w:szCs w:val="24"/>
        </w:rPr>
      </w:pPr>
    </w:p>
    <w:p w:rsidR="00AA0299" w:rsidRPr="00E02E48" w:rsidRDefault="00AA0299" w:rsidP="00AA0299">
      <w:pPr>
        <w:spacing w:after="0"/>
        <w:jc w:val="both"/>
        <w:rPr>
          <w:rFonts w:ascii="Arial" w:hAnsi="Arial" w:cs="Arial"/>
          <w:i/>
          <w:sz w:val="24"/>
          <w:szCs w:val="24"/>
        </w:rPr>
      </w:pPr>
    </w:p>
    <w:p w:rsidR="00AA0299" w:rsidRPr="00E02E48" w:rsidRDefault="00AA0299" w:rsidP="00AA0299">
      <w:pPr>
        <w:shd w:val="clear" w:color="auto" w:fill="0000FF"/>
        <w:spacing w:after="0"/>
        <w:ind w:left="720"/>
        <w:jc w:val="center"/>
        <w:rPr>
          <w:rFonts w:ascii="Arial" w:hAnsi="Arial" w:cs="Arial"/>
          <w:b/>
        </w:rPr>
      </w:pPr>
      <w:r w:rsidRPr="00E02E48">
        <w:rPr>
          <w:rFonts w:ascii="Arial" w:hAnsi="Arial" w:cs="Arial"/>
          <w:b/>
        </w:rPr>
        <w:t>B.  INCOMPATIBILITĂȚI</w:t>
      </w:r>
    </w:p>
    <w:p w:rsidR="00AA0299" w:rsidRPr="00D14560" w:rsidRDefault="00AA0299" w:rsidP="008511BC">
      <w:pPr>
        <w:tabs>
          <w:tab w:val="left" w:pos="284"/>
        </w:tabs>
        <w:spacing w:before="120" w:after="120"/>
        <w:jc w:val="both"/>
        <w:rPr>
          <w:rFonts w:ascii="Arial" w:hAnsi="Arial" w:cs="Arial"/>
          <w:b/>
          <w:sz w:val="24"/>
          <w:szCs w:val="24"/>
          <w:u w:val="single"/>
        </w:rPr>
      </w:pPr>
      <w:r w:rsidRPr="00D14560">
        <w:rPr>
          <w:rFonts w:ascii="Arial" w:hAnsi="Arial" w:cs="Arial"/>
          <w:sz w:val="24"/>
          <w:szCs w:val="24"/>
        </w:rPr>
        <w:t>Conform celor declarate de reprezentanții instituției prin completarea chestionarului tematic, rezultă următoarele:</w:t>
      </w:r>
      <w:r w:rsidRPr="00D14560" w:rsidDel="00B46D69">
        <w:rPr>
          <w:rFonts w:ascii="Arial" w:hAnsi="Arial" w:cs="Arial"/>
          <w:sz w:val="24"/>
          <w:szCs w:val="24"/>
        </w:rPr>
        <w:t xml:space="preserve"> </w:t>
      </w:r>
    </w:p>
    <w:p w:rsidR="00AA0299" w:rsidRPr="00D8741F" w:rsidRDefault="00AA0299" w:rsidP="00A5711A">
      <w:pPr>
        <w:numPr>
          <w:ilvl w:val="0"/>
          <w:numId w:val="4"/>
        </w:numPr>
        <w:spacing w:after="0"/>
        <w:ind w:left="540" w:hanging="180"/>
        <w:jc w:val="both"/>
        <w:rPr>
          <w:rFonts w:ascii="Arial" w:hAnsi="Arial" w:cs="Arial"/>
          <w:sz w:val="24"/>
          <w:szCs w:val="24"/>
        </w:rPr>
      </w:pPr>
      <w:r w:rsidRPr="00D8741F">
        <w:rPr>
          <w:rFonts w:ascii="Arial" w:hAnsi="Arial" w:cs="Arial"/>
          <w:sz w:val="24"/>
          <w:szCs w:val="24"/>
        </w:rPr>
        <w:t>Nu au fost adoptate proceduri interne privind prevenirea și gestionarea situațiilor de incompatibilitate; se menționează însă că există persoane desemnate în acest sens care analizează toate declarațiile de avere și de interese, precum și posibilele sesizări;</w:t>
      </w:r>
    </w:p>
    <w:p w:rsidR="00AA0299" w:rsidRDefault="00AA0299" w:rsidP="00A5711A">
      <w:pPr>
        <w:numPr>
          <w:ilvl w:val="0"/>
          <w:numId w:val="4"/>
        </w:numPr>
        <w:spacing w:after="0"/>
        <w:ind w:left="540" w:hanging="180"/>
        <w:jc w:val="both"/>
        <w:rPr>
          <w:rFonts w:ascii="Arial" w:hAnsi="Arial" w:cs="Arial"/>
          <w:sz w:val="24"/>
          <w:szCs w:val="24"/>
        </w:rPr>
      </w:pPr>
      <w:r>
        <w:rPr>
          <w:rFonts w:ascii="Arial" w:hAnsi="Arial" w:cs="Arial"/>
          <w:sz w:val="24"/>
          <w:szCs w:val="24"/>
        </w:rPr>
        <w:t>Agenția Națională de Integritate nu a emis rapoarte de evaluare prin care să se constate încălcarea regimului juridic al incompatibilităților</w:t>
      </w:r>
      <w:r w:rsidRPr="00E02E48">
        <w:rPr>
          <w:rFonts w:ascii="Arial" w:hAnsi="Arial" w:cs="Arial"/>
          <w:sz w:val="24"/>
          <w:szCs w:val="24"/>
        </w:rPr>
        <w:t>;</w:t>
      </w:r>
    </w:p>
    <w:p w:rsidR="00AA0299" w:rsidRDefault="00AA0299" w:rsidP="00A5711A">
      <w:pPr>
        <w:numPr>
          <w:ilvl w:val="0"/>
          <w:numId w:val="4"/>
        </w:numPr>
        <w:spacing w:after="0"/>
        <w:ind w:left="540" w:hanging="180"/>
        <w:jc w:val="both"/>
        <w:rPr>
          <w:rFonts w:ascii="Arial" w:hAnsi="Arial" w:cs="Arial"/>
          <w:sz w:val="24"/>
          <w:szCs w:val="24"/>
        </w:rPr>
      </w:pPr>
      <w:r>
        <w:rPr>
          <w:rFonts w:ascii="Arial" w:hAnsi="Arial" w:cs="Arial"/>
          <w:sz w:val="24"/>
          <w:szCs w:val="24"/>
        </w:rPr>
        <w:t>Măsurile de identificare timpurie implementate de instituție cu privire la incompatibilități sunt:</w:t>
      </w:r>
    </w:p>
    <w:p w:rsidR="00AA0299" w:rsidRDefault="00AA0299" w:rsidP="00A5711A">
      <w:pPr>
        <w:numPr>
          <w:ilvl w:val="1"/>
          <w:numId w:val="14"/>
        </w:numPr>
        <w:tabs>
          <w:tab w:val="left" w:pos="450"/>
        </w:tabs>
        <w:spacing w:after="0"/>
        <w:jc w:val="both"/>
        <w:rPr>
          <w:rFonts w:ascii="Arial" w:hAnsi="Arial" w:cs="Arial"/>
          <w:sz w:val="24"/>
          <w:szCs w:val="24"/>
        </w:rPr>
      </w:pPr>
      <w:r>
        <w:rPr>
          <w:rFonts w:ascii="Arial" w:hAnsi="Arial" w:cs="Arial"/>
          <w:sz w:val="24"/>
          <w:szCs w:val="24"/>
        </w:rPr>
        <w:t>Auditul intern</w:t>
      </w:r>
    </w:p>
    <w:p w:rsidR="00AA0299" w:rsidRDefault="00AA0299" w:rsidP="00A5711A">
      <w:pPr>
        <w:numPr>
          <w:ilvl w:val="1"/>
          <w:numId w:val="14"/>
        </w:numPr>
        <w:tabs>
          <w:tab w:val="left" w:pos="450"/>
        </w:tabs>
        <w:spacing w:after="0"/>
        <w:jc w:val="both"/>
        <w:rPr>
          <w:rFonts w:ascii="Arial" w:hAnsi="Arial" w:cs="Arial"/>
          <w:sz w:val="24"/>
          <w:szCs w:val="24"/>
        </w:rPr>
      </w:pPr>
      <w:r>
        <w:rPr>
          <w:rFonts w:ascii="Arial" w:hAnsi="Arial" w:cs="Arial"/>
          <w:sz w:val="24"/>
          <w:szCs w:val="24"/>
        </w:rPr>
        <w:t>Registrul funcțiilor sensibile</w:t>
      </w:r>
    </w:p>
    <w:p w:rsidR="00AA0299" w:rsidRDefault="00AA0299" w:rsidP="00A5711A">
      <w:pPr>
        <w:numPr>
          <w:ilvl w:val="1"/>
          <w:numId w:val="14"/>
        </w:numPr>
        <w:tabs>
          <w:tab w:val="left" w:pos="450"/>
        </w:tabs>
        <w:spacing w:after="0"/>
        <w:jc w:val="both"/>
        <w:rPr>
          <w:rFonts w:ascii="Arial" w:hAnsi="Arial" w:cs="Arial"/>
          <w:sz w:val="24"/>
          <w:szCs w:val="24"/>
        </w:rPr>
      </w:pPr>
      <w:r>
        <w:rPr>
          <w:rFonts w:ascii="Arial" w:hAnsi="Arial" w:cs="Arial"/>
          <w:sz w:val="24"/>
          <w:szCs w:val="24"/>
        </w:rPr>
        <w:t>Registrul conflictelor de interese</w:t>
      </w:r>
    </w:p>
    <w:p w:rsidR="00AA0299" w:rsidRDefault="00AA0299" w:rsidP="00A5711A">
      <w:pPr>
        <w:numPr>
          <w:ilvl w:val="1"/>
          <w:numId w:val="14"/>
        </w:numPr>
        <w:tabs>
          <w:tab w:val="left" w:pos="450"/>
        </w:tabs>
        <w:spacing w:after="0"/>
        <w:jc w:val="both"/>
        <w:rPr>
          <w:rFonts w:ascii="Arial" w:hAnsi="Arial" w:cs="Arial"/>
          <w:sz w:val="24"/>
          <w:szCs w:val="24"/>
        </w:rPr>
      </w:pPr>
      <w:r>
        <w:rPr>
          <w:rFonts w:ascii="Arial" w:hAnsi="Arial" w:cs="Arial"/>
          <w:sz w:val="24"/>
          <w:szCs w:val="24"/>
        </w:rPr>
        <w:t>Registrul incidentelor de integritate</w:t>
      </w:r>
    </w:p>
    <w:p w:rsidR="00AA0299" w:rsidRPr="00E02E48" w:rsidRDefault="00AA0299" w:rsidP="00A5711A">
      <w:pPr>
        <w:numPr>
          <w:ilvl w:val="0"/>
          <w:numId w:val="4"/>
        </w:numPr>
        <w:tabs>
          <w:tab w:val="left" w:pos="450"/>
        </w:tabs>
        <w:spacing w:before="120" w:after="120"/>
        <w:ind w:left="540" w:hanging="180"/>
        <w:jc w:val="both"/>
        <w:rPr>
          <w:rFonts w:ascii="Arial" w:hAnsi="Arial" w:cs="Arial"/>
          <w:sz w:val="24"/>
          <w:szCs w:val="24"/>
        </w:rPr>
      </w:pPr>
      <w:r>
        <w:rPr>
          <w:rFonts w:ascii="Arial" w:hAnsi="Arial" w:cs="Arial"/>
          <w:sz w:val="24"/>
          <w:szCs w:val="24"/>
        </w:rPr>
        <w:t xml:space="preserve"> </w:t>
      </w:r>
      <w:r w:rsidRPr="00E02E48">
        <w:rPr>
          <w:rFonts w:ascii="Arial" w:hAnsi="Arial" w:cs="Arial"/>
          <w:sz w:val="24"/>
          <w:szCs w:val="24"/>
        </w:rPr>
        <w:t xml:space="preserve">Personalul din cadrul instituției nu a beneficiat, în perioada de referință, de programe de pregătire profesională în ceea ce privește regimul </w:t>
      </w:r>
      <w:r>
        <w:rPr>
          <w:rFonts w:ascii="Arial" w:hAnsi="Arial" w:cs="Arial"/>
          <w:sz w:val="24"/>
          <w:szCs w:val="24"/>
        </w:rPr>
        <w:t>juridic al incompatibilităților.</w:t>
      </w:r>
    </w:p>
    <w:p w:rsidR="00AA0299" w:rsidRDefault="00AA0299" w:rsidP="00AA0299">
      <w:pPr>
        <w:tabs>
          <w:tab w:val="left" w:pos="450"/>
        </w:tabs>
        <w:spacing w:before="120" w:after="120"/>
        <w:jc w:val="both"/>
        <w:rPr>
          <w:rFonts w:ascii="Arial" w:hAnsi="Arial" w:cs="Arial"/>
          <w:sz w:val="24"/>
          <w:szCs w:val="24"/>
        </w:rPr>
      </w:pPr>
    </w:p>
    <w:p w:rsidR="00AA0299" w:rsidRPr="00E02E48" w:rsidRDefault="00AA0299" w:rsidP="00AA0299">
      <w:pPr>
        <w:shd w:val="clear" w:color="auto" w:fill="0000FF"/>
        <w:spacing w:after="0"/>
        <w:ind w:left="720"/>
        <w:jc w:val="center"/>
        <w:rPr>
          <w:rFonts w:ascii="Arial" w:hAnsi="Arial" w:cs="Arial"/>
          <w:b/>
        </w:rPr>
      </w:pPr>
      <w:r w:rsidRPr="00E02E48">
        <w:rPr>
          <w:rFonts w:ascii="Arial" w:hAnsi="Arial" w:cs="Arial"/>
          <w:b/>
        </w:rPr>
        <w:lastRenderedPageBreak/>
        <w:t>C.  TRANSPARENȚA ÎN PROCESUL DECIZIONAL</w:t>
      </w:r>
    </w:p>
    <w:p w:rsidR="00AA0299" w:rsidRPr="00D14560" w:rsidRDefault="00AA0299" w:rsidP="00AA0299">
      <w:pPr>
        <w:spacing w:before="120" w:after="120"/>
        <w:jc w:val="both"/>
        <w:rPr>
          <w:rFonts w:ascii="Arial" w:hAnsi="Arial" w:cs="Arial"/>
          <w:b/>
          <w:sz w:val="24"/>
          <w:szCs w:val="24"/>
          <w:u w:val="single"/>
        </w:rPr>
      </w:pPr>
      <w:r w:rsidRPr="00D14560">
        <w:rPr>
          <w:rFonts w:ascii="Arial" w:hAnsi="Arial" w:cs="Arial"/>
          <w:sz w:val="24"/>
          <w:szCs w:val="24"/>
        </w:rPr>
        <w:t>Conform celor declarate de reprezentanții instituției prin completarea chestionarului tematic, rezultă următoarele:</w:t>
      </w:r>
      <w:r w:rsidRPr="00D14560" w:rsidDel="00B46D69">
        <w:rPr>
          <w:rFonts w:ascii="Arial" w:hAnsi="Arial" w:cs="Arial"/>
          <w:sz w:val="24"/>
          <w:szCs w:val="24"/>
        </w:rPr>
        <w:t xml:space="preserve"> </w:t>
      </w:r>
    </w:p>
    <w:p w:rsidR="00AA0299" w:rsidRDefault="00AA0299" w:rsidP="00A5711A">
      <w:pPr>
        <w:numPr>
          <w:ilvl w:val="0"/>
          <w:numId w:val="4"/>
        </w:numPr>
        <w:tabs>
          <w:tab w:val="left" w:pos="567"/>
        </w:tabs>
        <w:spacing w:before="120" w:after="120"/>
        <w:ind w:left="567" w:hanging="207"/>
        <w:jc w:val="both"/>
        <w:rPr>
          <w:rFonts w:ascii="Arial" w:hAnsi="Arial" w:cs="Arial"/>
          <w:sz w:val="24"/>
          <w:szCs w:val="24"/>
        </w:rPr>
      </w:pPr>
      <w:r w:rsidRPr="00E02E48">
        <w:rPr>
          <w:rFonts w:ascii="Arial" w:hAnsi="Arial" w:cs="Arial"/>
          <w:sz w:val="24"/>
          <w:szCs w:val="24"/>
        </w:rPr>
        <w:t>Până la data primirii chestionarului tematic de evaluare, în instituție s-au pus în aplicare prevederile Legii nr. 52/2003 privind transparenţa decizională în administraţia publică și au fost</w:t>
      </w:r>
      <w:r w:rsidRPr="00E02E48">
        <w:rPr>
          <w:rFonts w:ascii="Arial" w:hAnsi="Arial" w:cs="Arial"/>
          <w:b/>
          <w:i/>
          <w:sz w:val="24"/>
          <w:szCs w:val="24"/>
        </w:rPr>
        <w:t xml:space="preserve"> </w:t>
      </w:r>
      <w:r w:rsidRPr="00E02E48">
        <w:rPr>
          <w:rFonts w:ascii="Arial" w:hAnsi="Arial" w:cs="Arial"/>
          <w:sz w:val="24"/>
          <w:szCs w:val="24"/>
        </w:rPr>
        <w:t>avute în vedere atât prevederile Legii nr. 52/2003 până la modificarea prin Legea nr. 281 din 31 octombrie 2013, cât și cele în vigoare în prezent, ulterior modificării și republicării;</w:t>
      </w:r>
    </w:p>
    <w:p w:rsidR="00AA0299" w:rsidRDefault="00AA0299" w:rsidP="00A5711A">
      <w:pPr>
        <w:numPr>
          <w:ilvl w:val="0"/>
          <w:numId w:val="4"/>
        </w:numPr>
        <w:tabs>
          <w:tab w:val="left" w:pos="567"/>
        </w:tabs>
        <w:spacing w:before="120" w:after="120"/>
        <w:jc w:val="both"/>
        <w:rPr>
          <w:rFonts w:ascii="Arial" w:hAnsi="Arial" w:cs="Arial"/>
          <w:sz w:val="24"/>
          <w:szCs w:val="24"/>
        </w:rPr>
      </w:pPr>
      <w:r>
        <w:rPr>
          <w:rFonts w:ascii="Arial" w:hAnsi="Arial" w:cs="Arial"/>
          <w:sz w:val="24"/>
          <w:szCs w:val="24"/>
        </w:rPr>
        <w:t xml:space="preserve">Pe site-ul propriu există o secțiune dedicată transparenței decizionale: </w:t>
      </w:r>
      <w:hyperlink r:id="rId8" w:history="1">
        <w:r w:rsidRPr="00333786">
          <w:rPr>
            <w:rStyle w:val="Hyperlink"/>
            <w:rFonts w:ascii="Arial" w:hAnsi="Arial" w:cs="Arial"/>
            <w:sz w:val="24"/>
            <w:szCs w:val="24"/>
          </w:rPr>
          <w:t>http://www.cjsj.ro/index.php/2013-06-12-07-31-58/2013-12-08-17-38-59</w:t>
        </w:r>
      </w:hyperlink>
    </w:p>
    <w:p w:rsidR="00AA0299" w:rsidRPr="00913614" w:rsidRDefault="00AA0299" w:rsidP="00A5711A">
      <w:pPr>
        <w:numPr>
          <w:ilvl w:val="0"/>
          <w:numId w:val="4"/>
        </w:numPr>
        <w:tabs>
          <w:tab w:val="left" w:pos="567"/>
        </w:tabs>
        <w:spacing w:before="120" w:after="120"/>
        <w:ind w:left="567" w:hanging="207"/>
        <w:jc w:val="both"/>
        <w:rPr>
          <w:rFonts w:ascii="Arial" w:hAnsi="Arial" w:cs="Arial"/>
          <w:sz w:val="24"/>
          <w:szCs w:val="24"/>
        </w:rPr>
      </w:pPr>
      <w:r w:rsidRPr="00913614">
        <w:rPr>
          <w:rFonts w:ascii="Arial" w:hAnsi="Arial" w:cs="Arial"/>
          <w:sz w:val="24"/>
          <w:szCs w:val="24"/>
        </w:rPr>
        <w:t>În cadrul procedurilor de elaborare a proiectelor de acte normative, au fost publicate anunțurile pe</w:t>
      </w:r>
      <w:r w:rsidRPr="00913614">
        <w:rPr>
          <w:rFonts w:ascii="Arial" w:hAnsi="Arial" w:cs="Arial"/>
          <w:b/>
        </w:rPr>
        <w:t xml:space="preserve"> </w:t>
      </w:r>
      <w:r>
        <w:rPr>
          <w:rFonts w:ascii="Arial" w:hAnsi="Arial" w:cs="Arial"/>
          <w:sz w:val="24"/>
          <w:szCs w:val="24"/>
        </w:rPr>
        <w:t xml:space="preserve">site-ul propriu, </w:t>
      </w:r>
      <w:r w:rsidRPr="00913614">
        <w:rPr>
          <w:rFonts w:ascii="Arial" w:hAnsi="Arial" w:cs="Arial"/>
          <w:sz w:val="24"/>
          <w:szCs w:val="24"/>
        </w:rPr>
        <w:t>prin afișare la sediul instituției</w:t>
      </w:r>
      <w:r>
        <w:rPr>
          <w:rFonts w:ascii="Arial" w:hAnsi="Arial" w:cs="Arial"/>
          <w:sz w:val="24"/>
          <w:szCs w:val="24"/>
        </w:rPr>
        <w:t xml:space="preserve"> și prin transmitere către mass-media; </w:t>
      </w:r>
    </w:p>
    <w:p w:rsidR="00AA0299" w:rsidRPr="008029A6" w:rsidRDefault="00AA0299" w:rsidP="00A5711A">
      <w:pPr>
        <w:numPr>
          <w:ilvl w:val="0"/>
          <w:numId w:val="4"/>
        </w:numPr>
        <w:tabs>
          <w:tab w:val="left" w:pos="567"/>
        </w:tabs>
        <w:spacing w:before="120" w:after="120"/>
        <w:ind w:left="567" w:hanging="283"/>
        <w:jc w:val="both"/>
        <w:rPr>
          <w:rFonts w:ascii="Arial" w:hAnsi="Arial" w:cs="Arial"/>
          <w:sz w:val="24"/>
          <w:szCs w:val="24"/>
        </w:rPr>
      </w:pPr>
      <w:r w:rsidRPr="008029A6">
        <w:rPr>
          <w:rFonts w:ascii="Arial" w:hAnsi="Arial" w:cs="Arial"/>
          <w:sz w:val="24"/>
          <w:szCs w:val="24"/>
        </w:rPr>
        <w:t>În cadrul instituției a fost desemnată o persoană responsabilă pentru relația cu societatea civilă în cadrul proiectelor de acte normative supuse dezbaterii, conform</w:t>
      </w:r>
      <w:r w:rsidR="008511BC">
        <w:rPr>
          <w:rFonts w:ascii="Arial" w:hAnsi="Arial" w:cs="Arial"/>
          <w:sz w:val="24"/>
          <w:szCs w:val="24"/>
        </w:rPr>
        <w:t xml:space="preserve"> art. 7 alin. (7) din </w:t>
      </w:r>
      <w:r w:rsidRPr="008029A6">
        <w:rPr>
          <w:rFonts w:ascii="Arial" w:hAnsi="Arial" w:cs="Arial"/>
          <w:sz w:val="24"/>
          <w:szCs w:val="24"/>
        </w:rPr>
        <w:t>Leg</w:t>
      </w:r>
      <w:r w:rsidR="008511BC">
        <w:rPr>
          <w:rFonts w:ascii="Arial" w:hAnsi="Arial" w:cs="Arial"/>
          <w:sz w:val="24"/>
          <w:szCs w:val="24"/>
        </w:rPr>
        <w:t>ea</w:t>
      </w:r>
      <w:r w:rsidRPr="008029A6">
        <w:rPr>
          <w:rFonts w:ascii="Arial" w:hAnsi="Arial" w:cs="Arial"/>
          <w:sz w:val="24"/>
          <w:szCs w:val="24"/>
        </w:rPr>
        <w:t xml:space="preserve"> nr. 52/2003</w:t>
      </w:r>
      <w:r w:rsidRPr="003B6E51">
        <w:rPr>
          <w:rFonts w:ascii="Arial" w:hAnsi="Arial" w:cs="Arial"/>
          <w:sz w:val="24"/>
          <w:szCs w:val="24"/>
        </w:rPr>
        <w:t xml:space="preserve"> </w:t>
      </w:r>
      <w:r w:rsidRPr="003300ED">
        <w:rPr>
          <w:rFonts w:ascii="Arial" w:hAnsi="Arial" w:cs="Arial"/>
          <w:sz w:val="24"/>
          <w:szCs w:val="24"/>
        </w:rPr>
        <w:t>privind transparența decizională</w:t>
      </w:r>
      <w:r>
        <w:rPr>
          <w:rFonts w:ascii="Arial" w:hAnsi="Arial" w:cs="Arial"/>
          <w:sz w:val="24"/>
          <w:szCs w:val="24"/>
        </w:rPr>
        <w:t xml:space="preserve"> în administrația publică</w:t>
      </w:r>
      <w:r w:rsidRPr="008029A6">
        <w:rPr>
          <w:rFonts w:ascii="Arial" w:hAnsi="Arial" w:cs="Arial"/>
          <w:sz w:val="24"/>
          <w:szCs w:val="24"/>
        </w:rPr>
        <w:t>;</w:t>
      </w:r>
    </w:p>
    <w:p w:rsidR="00AA0299" w:rsidRDefault="00AA0299" w:rsidP="00A5711A">
      <w:pPr>
        <w:numPr>
          <w:ilvl w:val="0"/>
          <w:numId w:val="4"/>
        </w:numPr>
        <w:tabs>
          <w:tab w:val="left" w:pos="567"/>
        </w:tabs>
        <w:spacing w:before="120" w:after="120"/>
        <w:ind w:left="567" w:hanging="218"/>
        <w:jc w:val="both"/>
        <w:rPr>
          <w:rFonts w:ascii="Arial" w:hAnsi="Arial" w:cs="Arial"/>
          <w:sz w:val="24"/>
          <w:szCs w:val="24"/>
        </w:rPr>
      </w:pPr>
      <w:r w:rsidRPr="008029A6">
        <w:rPr>
          <w:rFonts w:ascii="Arial" w:hAnsi="Arial" w:cs="Arial"/>
          <w:sz w:val="24"/>
          <w:szCs w:val="24"/>
        </w:rPr>
        <w:t>Au fost întocmite minutele ședințelor publice și au fost afișate la sediul instituției și pe site-ul propriu</w:t>
      </w:r>
      <w:r>
        <w:rPr>
          <w:rFonts w:ascii="Arial" w:hAnsi="Arial" w:cs="Arial"/>
          <w:sz w:val="24"/>
          <w:szCs w:val="24"/>
        </w:rPr>
        <w:t>;</w:t>
      </w:r>
    </w:p>
    <w:p w:rsidR="00AA0299" w:rsidRPr="008029A6" w:rsidRDefault="00AA0299" w:rsidP="00A5711A">
      <w:pPr>
        <w:numPr>
          <w:ilvl w:val="0"/>
          <w:numId w:val="4"/>
        </w:numPr>
        <w:tabs>
          <w:tab w:val="left" w:pos="567"/>
        </w:tabs>
        <w:spacing w:before="120" w:after="120"/>
        <w:ind w:left="567" w:hanging="207"/>
        <w:jc w:val="both"/>
        <w:rPr>
          <w:rFonts w:ascii="Arial" w:hAnsi="Arial" w:cs="Arial"/>
          <w:sz w:val="24"/>
          <w:szCs w:val="24"/>
        </w:rPr>
      </w:pPr>
      <w:r>
        <w:rPr>
          <w:rFonts w:ascii="Arial" w:hAnsi="Arial" w:cs="Arial"/>
          <w:sz w:val="24"/>
          <w:szCs w:val="24"/>
        </w:rPr>
        <w:t>Mass-media a avut acces la ședințele publice în cadrul proiec</w:t>
      </w:r>
      <w:r w:rsidR="008511BC">
        <w:rPr>
          <w:rFonts w:ascii="Arial" w:hAnsi="Arial" w:cs="Arial"/>
          <w:sz w:val="24"/>
          <w:szCs w:val="24"/>
        </w:rPr>
        <w:t>telor publice supuse dezbaterii;</w:t>
      </w:r>
    </w:p>
    <w:p w:rsidR="00AA0299" w:rsidRPr="008029A6" w:rsidRDefault="00AA0299" w:rsidP="00A5711A">
      <w:pPr>
        <w:numPr>
          <w:ilvl w:val="0"/>
          <w:numId w:val="4"/>
        </w:numPr>
        <w:tabs>
          <w:tab w:val="left" w:pos="567"/>
        </w:tabs>
        <w:spacing w:before="120" w:after="120"/>
        <w:ind w:left="567" w:hanging="207"/>
        <w:jc w:val="both"/>
        <w:rPr>
          <w:rFonts w:ascii="Arial" w:hAnsi="Arial" w:cs="Arial"/>
          <w:sz w:val="24"/>
          <w:szCs w:val="24"/>
        </w:rPr>
      </w:pPr>
      <w:r>
        <w:rPr>
          <w:rFonts w:ascii="Arial" w:hAnsi="Arial" w:cs="Arial"/>
          <w:sz w:val="24"/>
          <w:szCs w:val="24"/>
        </w:rPr>
        <w:t>Referitor la</w:t>
      </w:r>
      <w:r w:rsidRPr="008029A6">
        <w:rPr>
          <w:rFonts w:ascii="Arial" w:hAnsi="Arial" w:cs="Arial"/>
          <w:sz w:val="24"/>
          <w:szCs w:val="24"/>
        </w:rPr>
        <w:t xml:space="preserve"> anunțurile </w:t>
      </w:r>
      <w:r>
        <w:rPr>
          <w:rFonts w:ascii="Arial" w:hAnsi="Arial" w:cs="Arial"/>
          <w:sz w:val="24"/>
          <w:szCs w:val="24"/>
        </w:rPr>
        <w:t>privind promovarea în</w:t>
      </w:r>
      <w:r w:rsidRPr="008029A6">
        <w:rPr>
          <w:rFonts w:ascii="Arial" w:hAnsi="Arial" w:cs="Arial"/>
          <w:sz w:val="24"/>
          <w:szCs w:val="24"/>
        </w:rPr>
        <w:t xml:space="preserve"> procedură de transparență </w:t>
      </w:r>
      <w:r>
        <w:rPr>
          <w:rFonts w:ascii="Arial" w:hAnsi="Arial" w:cs="Arial"/>
          <w:sz w:val="24"/>
          <w:szCs w:val="24"/>
        </w:rPr>
        <w:t xml:space="preserve">a actelor normative elaborate </w:t>
      </w:r>
      <w:r w:rsidRPr="008029A6">
        <w:rPr>
          <w:rFonts w:ascii="Arial" w:hAnsi="Arial" w:cs="Arial"/>
          <w:sz w:val="24"/>
          <w:szCs w:val="24"/>
        </w:rPr>
        <w:t>de către instituție:</w:t>
      </w:r>
    </w:p>
    <w:p w:rsidR="00AA0299" w:rsidRPr="008029A6" w:rsidRDefault="00AA0299" w:rsidP="00A5711A">
      <w:pPr>
        <w:numPr>
          <w:ilvl w:val="1"/>
          <w:numId w:val="12"/>
        </w:numPr>
        <w:tabs>
          <w:tab w:val="left" w:pos="567"/>
        </w:tabs>
        <w:spacing w:before="120" w:after="120"/>
        <w:jc w:val="both"/>
        <w:rPr>
          <w:rFonts w:ascii="Arial" w:hAnsi="Arial" w:cs="Arial"/>
          <w:sz w:val="24"/>
          <w:szCs w:val="24"/>
        </w:rPr>
      </w:pPr>
      <w:r w:rsidRPr="008029A6">
        <w:rPr>
          <w:rFonts w:ascii="Arial" w:hAnsi="Arial" w:cs="Arial"/>
          <w:sz w:val="24"/>
          <w:szCs w:val="24"/>
        </w:rPr>
        <w:t>Au fost aduse la cunoștința publicului cu cel puțin 30 de zile înainte de supunerea spre analiză, avizare și adoptare</w:t>
      </w:r>
      <w:r>
        <w:rPr>
          <w:rFonts w:ascii="Arial" w:hAnsi="Arial" w:cs="Arial"/>
          <w:sz w:val="24"/>
          <w:szCs w:val="24"/>
        </w:rPr>
        <w:t>;</w:t>
      </w:r>
    </w:p>
    <w:p w:rsidR="00AA0299" w:rsidRPr="008029A6" w:rsidRDefault="00AA0299" w:rsidP="00A5711A">
      <w:pPr>
        <w:numPr>
          <w:ilvl w:val="1"/>
          <w:numId w:val="12"/>
        </w:numPr>
        <w:tabs>
          <w:tab w:val="left" w:pos="567"/>
        </w:tabs>
        <w:spacing w:before="120" w:after="120"/>
        <w:jc w:val="both"/>
        <w:rPr>
          <w:rFonts w:ascii="Arial" w:hAnsi="Arial" w:cs="Arial"/>
          <w:sz w:val="24"/>
          <w:szCs w:val="24"/>
        </w:rPr>
      </w:pPr>
      <w:r w:rsidRPr="008029A6">
        <w:rPr>
          <w:rFonts w:ascii="Arial" w:hAnsi="Arial" w:cs="Arial"/>
          <w:sz w:val="24"/>
          <w:szCs w:val="24"/>
        </w:rPr>
        <w:t>Au cuprins o expunere de motive, o notă de fundamentare sau un re</w:t>
      </w:r>
      <w:r w:rsidR="008511BC">
        <w:rPr>
          <w:rFonts w:ascii="Arial" w:hAnsi="Arial" w:cs="Arial"/>
          <w:sz w:val="24"/>
          <w:szCs w:val="24"/>
        </w:rPr>
        <w:t xml:space="preserve">ferat de aprobare, precum şi </w:t>
      </w:r>
      <w:r w:rsidRPr="008029A6">
        <w:rPr>
          <w:rFonts w:ascii="Arial" w:hAnsi="Arial" w:cs="Arial"/>
          <w:sz w:val="24"/>
          <w:szCs w:val="24"/>
        </w:rPr>
        <w:t>un studiu de impact, după caz, privind necesitatea adoptării actului normativ propus</w:t>
      </w:r>
      <w:r>
        <w:rPr>
          <w:rFonts w:ascii="Arial" w:hAnsi="Arial" w:cs="Arial"/>
          <w:sz w:val="24"/>
          <w:szCs w:val="24"/>
        </w:rPr>
        <w:t>;</w:t>
      </w:r>
    </w:p>
    <w:p w:rsidR="00AA0299" w:rsidRPr="008029A6" w:rsidRDefault="00AA0299" w:rsidP="00A5711A">
      <w:pPr>
        <w:numPr>
          <w:ilvl w:val="1"/>
          <w:numId w:val="12"/>
        </w:numPr>
        <w:tabs>
          <w:tab w:val="left" w:pos="567"/>
        </w:tabs>
        <w:spacing w:before="120" w:after="120"/>
        <w:jc w:val="both"/>
        <w:rPr>
          <w:rFonts w:ascii="Arial" w:hAnsi="Arial" w:cs="Arial"/>
          <w:sz w:val="24"/>
          <w:szCs w:val="24"/>
        </w:rPr>
      </w:pPr>
      <w:r w:rsidRPr="008029A6">
        <w:rPr>
          <w:rFonts w:ascii="Arial" w:hAnsi="Arial" w:cs="Arial"/>
          <w:sz w:val="24"/>
          <w:szCs w:val="24"/>
        </w:rPr>
        <w:t>S-a indicat un termen limită pentru primirea de propuneri, sugestii, opinii</w:t>
      </w:r>
      <w:r>
        <w:rPr>
          <w:rFonts w:ascii="Arial" w:hAnsi="Arial" w:cs="Arial"/>
          <w:sz w:val="24"/>
          <w:szCs w:val="24"/>
        </w:rPr>
        <w:t>;</w:t>
      </w:r>
    </w:p>
    <w:p w:rsidR="00AA0299" w:rsidRDefault="00AA0299" w:rsidP="00A5711A">
      <w:pPr>
        <w:numPr>
          <w:ilvl w:val="1"/>
          <w:numId w:val="12"/>
        </w:numPr>
        <w:tabs>
          <w:tab w:val="left" w:pos="567"/>
        </w:tabs>
        <w:spacing w:before="120" w:after="120"/>
        <w:jc w:val="both"/>
        <w:rPr>
          <w:rFonts w:ascii="Arial" w:hAnsi="Arial" w:cs="Arial"/>
          <w:sz w:val="24"/>
          <w:szCs w:val="24"/>
        </w:rPr>
      </w:pPr>
      <w:r w:rsidRPr="00596169">
        <w:rPr>
          <w:rFonts w:ascii="Arial" w:hAnsi="Arial" w:cs="Arial"/>
          <w:sz w:val="24"/>
          <w:szCs w:val="24"/>
        </w:rPr>
        <w:t>S</w:t>
      </w:r>
      <w:r w:rsidRPr="008029A6">
        <w:rPr>
          <w:rFonts w:ascii="Arial" w:hAnsi="Arial" w:cs="Arial"/>
          <w:sz w:val="24"/>
          <w:szCs w:val="24"/>
        </w:rPr>
        <w:t>-a transmis locul și modalitatea în care cei interesați au putut transmite în scris propuneri, sugestii, opinii cu valoare de recomandare</w:t>
      </w:r>
      <w:r>
        <w:rPr>
          <w:rFonts w:ascii="Arial" w:hAnsi="Arial" w:cs="Arial"/>
          <w:sz w:val="24"/>
          <w:szCs w:val="24"/>
        </w:rPr>
        <w:t>;</w:t>
      </w:r>
    </w:p>
    <w:p w:rsidR="00AA0299" w:rsidRDefault="00AA0299" w:rsidP="00A5711A">
      <w:pPr>
        <w:numPr>
          <w:ilvl w:val="1"/>
          <w:numId w:val="12"/>
        </w:numPr>
        <w:tabs>
          <w:tab w:val="left" w:pos="567"/>
        </w:tabs>
        <w:spacing w:before="120" w:after="120"/>
        <w:jc w:val="both"/>
        <w:rPr>
          <w:rFonts w:ascii="Arial" w:hAnsi="Arial" w:cs="Arial"/>
          <w:sz w:val="24"/>
          <w:szCs w:val="24"/>
        </w:rPr>
      </w:pPr>
      <w:r>
        <w:rPr>
          <w:rFonts w:ascii="Arial" w:hAnsi="Arial" w:cs="Arial"/>
          <w:sz w:val="24"/>
          <w:szCs w:val="24"/>
        </w:rPr>
        <w:lastRenderedPageBreak/>
        <w:t>Nu s-au organizat întâlniri pentru dezbaterea publică a unor proiecte de acte normative, la cererea scrisă a unei asociații legal constituite sau a unei alte autorități publice;</w:t>
      </w:r>
    </w:p>
    <w:p w:rsidR="00AA0299" w:rsidRDefault="00AA0299" w:rsidP="00A5711A">
      <w:pPr>
        <w:numPr>
          <w:ilvl w:val="1"/>
          <w:numId w:val="12"/>
        </w:numPr>
        <w:tabs>
          <w:tab w:val="left" w:pos="567"/>
        </w:tabs>
        <w:spacing w:before="120" w:after="120"/>
        <w:jc w:val="both"/>
        <w:rPr>
          <w:rFonts w:ascii="Arial" w:hAnsi="Arial" w:cs="Arial"/>
          <w:sz w:val="24"/>
          <w:szCs w:val="24"/>
        </w:rPr>
      </w:pPr>
      <w:r>
        <w:rPr>
          <w:rFonts w:ascii="Arial" w:hAnsi="Arial" w:cs="Arial"/>
          <w:sz w:val="24"/>
          <w:szCs w:val="24"/>
        </w:rPr>
        <w:t>Au fost redactate minutele dezbaterii publice;</w:t>
      </w:r>
    </w:p>
    <w:p w:rsidR="00AA0299" w:rsidRDefault="00AA0299" w:rsidP="00A5711A">
      <w:pPr>
        <w:numPr>
          <w:ilvl w:val="1"/>
          <w:numId w:val="12"/>
        </w:numPr>
        <w:tabs>
          <w:tab w:val="left" w:pos="567"/>
        </w:tabs>
        <w:spacing w:before="120" w:after="120"/>
        <w:jc w:val="both"/>
        <w:rPr>
          <w:rFonts w:ascii="Arial" w:hAnsi="Arial" w:cs="Arial"/>
          <w:sz w:val="24"/>
          <w:szCs w:val="24"/>
        </w:rPr>
      </w:pPr>
      <w:r>
        <w:rPr>
          <w:rFonts w:ascii="Arial" w:hAnsi="Arial" w:cs="Arial"/>
          <w:sz w:val="24"/>
          <w:szCs w:val="24"/>
        </w:rPr>
        <w:t>S-au publicat pe pagina de internet seturile de date/ statisticile la care se face referire în instrumentele de prezentare și motivare și în proiectul de act normativ;</w:t>
      </w:r>
    </w:p>
    <w:p w:rsidR="00AA0299" w:rsidRPr="00AA05EA" w:rsidRDefault="00AA0299" w:rsidP="00A5711A">
      <w:pPr>
        <w:numPr>
          <w:ilvl w:val="1"/>
          <w:numId w:val="12"/>
        </w:numPr>
        <w:tabs>
          <w:tab w:val="left" w:pos="567"/>
        </w:tabs>
        <w:spacing w:before="120" w:after="120"/>
        <w:jc w:val="both"/>
        <w:rPr>
          <w:rFonts w:ascii="Arial" w:hAnsi="Arial" w:cs="Arial"/>
          <w:sz w:val="24"/>
          <w:szCs w:val="24"/>
        </w:rPr>
      </w:pPr>
      <w:r w:rsidRPr="00AA05EA">
        <w:rPr>
          <w:rFonts w:ascii="Arial" w:hAnsi="Arial" w:cs="Arial"/>
          <w:sz w:val="24"/>
          <w:szCs w:val="24"/>
        </w:rPr>
        <w:t>S-au publicat pe pagina de internet, în format deschi</w:t>
      </w:r>
      <w:r>
        <w:rPr>
          <w:rFonts w:ascii="Arial" w:hAnsi="Arial" w:cs="Arial"/>
          <w:sz w:val="24"/>
          <w:szCs w:val="24"/>
        </w:rPr>
        <w:t>s</w:t>
      </w:r>
      <w:r w:rsidRPr="00AA05EA">
        <w:rPr>
          <w:rFonts w:ascii="Arial" w:hAnsi="Arial" w:cs="Arial"/>
          <w:sz w:val="24"/>
          <w:szCs w:val="24"/>
        </w:rPr>
        <w:t>, seturile de date/ statisticile la care se face referire în instrumentele de prezentare și motivare și în proiectul de act normativ.</w:t>
      </w:r>
      <w:r>
        <w:rPr>
          <w:rFonts w:ascii="Arial" w:hAnsi="Arial" w:cs="Arial"/>
          <w:sz w:val="24"/>
          <w:szCs w:val="24"/>
        </w:rPr>
        <w:t xml:space="preserve"> </w:t>
      </w:r>
      <w:r w:rsidR="008511BC">
        <w:rPr>
          <w:rFonts w:ascii="Arial" w:hAnsi="Arial" w:cs="Arial"/>
          <w:sz w:val="24"/>
          <w:szCs w:val="24"/>
        </w:rPr>
        <w:t>(</w:t>
      </w:r>
      <w:r>
        <w:rPr>
          <w:rFonts w:ascii="Arial" w:hAnsi="Arial" w:cs="Arial"/>
          <w:sz w:val="24"/>
          <w:szCs w:val="24"/>
        </w:rPr>
        <w:t>În urma analizei site-ului nu s-au identificat însă documente în format deschis</w:t>
      </w:r>
      <w:r w:rsidR="008511BC">
        <w:rPr>
          <w:rFonts w:ascii="Arial" w:hAnsi="Arial" w:cs="Arial"/>
          <w:sz w:val="24"/>
          <w:szCs w:val="24"/>
        </w:rPr>
        <w:t>)</w:t>
      </w:r>
      <w:r>
        <w:rPr>
          <w:rFonts w:ascii="Arial" w:hAnsi="Arial" w:cs="Arial"/>
          <w:sz w:val="24"/>
          <w:szCs w:val="24"/>
        </w:rPr>
        <w:t>.</w:t>
      </w:r>
    </w:p>
    <w:p w:rsidR="00AA0299" w:rsidRDefault="00AA0299" w:rsidP="00A5711A">
      <w:pPr>
        <w:numPr>
          <w:ilvl w:val="0"/>
          <w:numId w:val="4"/>
        </w:numPr>
        <w:tabs>
          <w:tab w:val="left" w:pos="567"/>
        </w:tabs>
        <w:spacing w:before="120" w:after="120"/>
        <w:ind w:left="567" w:hanging="207"/>
        <w:jc w:val="both"/>
        <w:rPr>
          <w:rFonts w:ascii="Arial" w:hAnsi="Arial" w:cs="Arial"/>
          <w:sz w:val="24"/>
          <w:szCs w:val="24"/>
        </w:rPr>
      </w:pPr>
      <w:r>
        <w:rPr>
          <w:rFonts w:ascii="Arial" w:hAnsi="Arial" w:cs="Arial"/>
          <w:sz w:val="24"/>
          <w:szCs w:val="24"/>
        </w:rPr>
        <w:t xml:space="preserve">Nu au existat </w:t>
      </w:r>
      <w:r w:rsidRPr="00B87516">
        <w:rPr>
          <w:rFonts w:ascii="Arial" w:hAnsi="Arial" w:cs="Arial"/>
          <w:sz w:val="24"/>
          <w:szCs w:val="24"/>
        </w:rPr>
        <w:t xml:space="preserve">situații în care instituția a promovat proiecte de acte normative în procedură de urgență, </w:t>
      </w:r>
      <w:r>
        <w:rPr>
          <w:rFonts w:ascii="Arial" w:hAnsi="Arial" w:cs="Arial"/>
          <w:sz w:val="24"/>
          <w:szCs w:val="24"/>
        </w:rPr>
        <w:t>conform</w:t>
      </w:r>
      <w:r w:rsidR="008511BC">
        <w:rPr>
          <w:rFonts w:ascii="Arial" w:hAnsi="Arial" w:cs="Arial"/>
          <w:sz w:val="24"/>
          <w:szCs w:val="24"/>
        </w:rPr>
        <w:t xml:space="preserve"> art. </w:t>
      </w:r>
      <w:r w:rsidRPr="00B87516">
        <w:rPr>
          <w:rFonts w:ascii="Arial" w:hAnsi="Arial" w:cs="Arial"/>
          <w:sz w:val="24"/>
          <w:szCs w:val="24"/>
        </w:rPr>
        <w:t>7 alin. (13) din Legea nr. 52/</w:t>
      </w:r>
      <w:r w:rsidRPr="00EE0E32">
        <w:rPr>
          <w:rFonts w:ascii="Arial" w:hAnsi="Arial" w:cs="Arial"/>
          <w:sz w:val="24"/>
          <w:szCs w:val="24"/>
        </w:rPr>
        <w:t>2003</w:t>
      </w:r>
      <w:r w:rsidRPr="003B6E51">
        <w:rPr>
          <w:rFonts w:ascii="Arial" w:hAnsi="Arial" w:cs="Arial"/>
          <w:sz w:val="24"/>
          <w:szCs w:val="24"/>
        </w:rPr>
        <w:t xml:space="preserve"> privind transparența decizională</w:t>
      </w:r>
      <w:r>
        <w:rPr>
          <w:rFonts w:ascii="Arial" w:hAnsi="Arial" w:cs="Arial"/>
          <w:sz w:val="24"/>
          <w:szCs w:val="24"/>
        </w:rPr>
        <w:t>;</w:t>
      </w:r>
    </w:p>
    <w:p w:rsidR="00AA0299" w:rsidRPr="003300ED" w:rsidRDefault="00AA0299" w:rsidP="00A5711A">
      <w:pPr>
        <w:numPr>
          <w:ilvl w:val="0"/>
          <w:numId w:val="4"/>
        </w:numPr>
        <w:ind w:left="567" w:hanging="207"/>
        <w:rPr>
          <w:rFonts w:ascii="Arial" w:hAnsi="Arial" w:cs="Arial"/>
          <w:sz w:val="24"/>
          <w:szCs w:val="24"/>
        </w:rPr>
      </w:pPr>
      <w:r w:rsidRPr="003300ED">
        <w:rPr>
          <w:rFonts w:ascii="Arial" w:hAnsi="Arial" w:cs="Arial"/>
          <w:sz w:val="24"/>
          <w:szCs w:val="24"/>
        </w:rPr>
        <w:t>A fost redactat și afișat raportul anual 2013 privind transparența decizională</w:t>
      </w:r>
      <w:r>
        <w:rPr>
          <w:rFonts w:ascii="Arial" w:hAnsi="Arial" w:cs="Arial"/>
          <w:sz w:val="24"/>
          <w:szCs w:val="24"/>
        </w:rPr>
        <w:t xml:space="preserve"> și a fost publicat pe site-ul și pe rețeaua internă a CJ SJ</w:t>
      </w:r>
      <w:r w:rsidRPr="003300ED">
        <w:rPr>
          <w:rFonts w:ascii="Arial" w:hAnsi="Arial" w:cs="Arial"/>
          <w:sz w:val="24"/>
          <w:szCs w:val="24"/>
        </w:rPr>
        <w:t>;</w:t>
      </w:r>
    </w:p>
    <w:p w:rsidR="00AA0299" w:rsidRPr="003300ED" w:rsidRDefault="00AA0299" w:rsidP="00A5711A">
      <w:pPr>
        <w:numPr>
          <w:ilvl w:val="0"/>
          <w:numId w:val="4"/>
        </w:numPr>
        <w:tabs>
          <w:tab w:val="left" w:pos="567"/>
        </w:tabs>
        <w:spacing w:before="120" w:after="120"/>
        <w:ind w:left="567" w:hanging="207"/>
        <w:jc w:val="both"/>
        <w:rPr>
          <w:rFonts w:ascii="Arial" w:hAnsi="Arial" w:cs="Arial"/>
          <w:sz w:val="24"/>
          <w:szCs w:val="24"/>
        </w:rPr>
      </w:pPr>
      <w:r w:rsidRPr="003300ED">
        <w:rPr>
          <w:rFonts w:ascii="Arial" w:hAnsi="Arial" w:cs="Arial"/>
          <w:sz w:val="24"/>
          <w:szCs w:val="24"/>
        </w:rPr>
        <w:t>Nu au fost înregistrate sesizări de la persoane care au considerat că dreptul lor de participare la procesul de elaborare a actelor normative a fost încălcat prin fapta un</w:t>
      </w:r>
      <w:r>
        <w:rPr>
          <w:rFonts w:ascii="Arial" w:hAnsi="Arial" w:cs="Arial"/>
          <w:sz w:val="24"/>
          <w:szCs w:val="24"/>
        </w:rPr>
        <w:t>u</w:t>
      </w:r>
      <w:r w:rsidRPr="003300ED">
        <w:rPr>
          <w:rFonts w:ascii="Arial" w:hAnsi="Arial" w:cs="Arial"/>
          <w:sz w:val="24"/>
          <w:szCs w:val="24"/>
        </w:rPr>
        <w:t>i angajat al instituției.</w:t>
      </w:r>
    </w:p>
    <w:p w:rsidR="00AA0299" w:rsidRDefault="00AA0299" w:rsidP="00AA0299">
      <w:pPr>
        <w:spacing w:before="120" w:after="120"/>
        <w:ind w:left="360"/>
        <w:jc w:val="both"/>
        <w:rPr>
          <w:rFonts w:ascii="Arial" w:hAnsi="Arial" w:cs="Arial"/>
          <w:sz w:val="24"/>
          <w:szCs w:val="24"/>
        </w:rPr>
      </w:pPr>
    </w:p>
    <w:p w:rsidR="00AA0299" w:rsidRPr="00EE0E32" w:rsidRDefault="00AA0299" w:rsidP="00AA0299">
      <w:pPr>
        <w:pBdr>
          <w:top w:val="single" w:sz="4" w:space="1" w:color="auto"/>
          <w:left w:val="single" w:sz="4" w:space="4" w:color="auto"/>
          <w:bottom w:val="single" w:sz="4" w:space="1" w:color="auto"/>
          <w:right w:val="single" w:sz="4" w:space="4" w:color="auto"/>
        </w:pBdr>
        <w:spacing w:before="120" w:after="120"/>
        <w:jc w:val="both"/>
        <w:rPr>
          <w:rFonts w:ascii="Arial" w:hAnsi="Arial" w:cs="Arial"/>
          <w:b/>
          <w:sz w:val="24"/>
          <w:szCs w:val="24"/>
        </w:rPr>
      </w:pPr>
      <w:r w:rsidRPr="00EE0E32">
        <w:rPr>
          <w:rFonts w:ascii="Arial" w:hAnsi="Arial" w:cs="Arial"/>
          <w:b/>
          <w:sz w:val="24"/>
          <w:szCs w:val="24"/>
        </w:rPr>
        <w:t>III. PRINCIPALELE CONSTATĂRI</w:t>
      </w:r>
    </w:p>
    <w:p w:rsidR="00AA0299" w:rsidRDefault="00AA0299" w:rsidP="00AA0299">
      <w:pPr>
        <w:spacing w:before="120" w:after="120"/>
        <w:jc w:val="both"/>
        <w:rPr>
          <w:rFonts w:ascii="Arial" w:hAnsi="Arial" w:cs="Arial"/>
          <w:sz w:val="24"/>
          <w:szCs w:val="24"/>
        </w:rPr>
      </w:pPr>
      <w:r w:rsidRPr="005E7F2B">
        <w:rPr>
          <w:rFonts w:ascii="Arial" w:hAnsi="Arial" w:cs="Arial"/>
          <w:sz w:val="24"/>
          <w:szCs w:val="24"/>
        </w:rPr>
        <w:t>Discuțiile echipei de exper</w:t>
      </w:r>
      <w:r>
        <w:rPr>
          <w:rFonts w:ascii="Arial" w:hAnsi="Arial" w:cs="Arial"/>
          <w:sz w:val="24"/>
          <w:szCs w:val="24"/>
        </w:rPr>
        <w:t>ț</w:t>
      </w:r>
      <w:r w:rsidRPr="005E7F2B">
        <w:rPr>
          <w:rFonts w:ascii="Arial" w:hAnsi="Arial" w:cs="Arial"/>
          <w:sz w:val="24"/>
          <w:szCs w:val="24"/>
        </w:rPr>
        <w:t xml:space="preserve">i au avut ca interlocutori specialiștii responsabili </w:t>
      </w:r>
      <w:r>
        <w:rPr>
          <w:rFonts w:ascii="Arial" w:hAnsi="Arial" w:cs="Arial"/>
          <w:sz w:val="24"/>
          <w:szCs w:val="24"/>
        </w:rPr>
        <w:t>pe</w:t>
      </w:r>
      <w:r w:rsidRPr="005E7F2B">
        <w:rPr>
          <w:rFonts w:ascii="Arial" w:hAnsi="Arial" w:cs="Arial"/>
          <w:sz w:val="24"/>
          <w:szCs w:val="24"/>
        </w:rPr>
        <w:t xml:space="preserve"> domeniile ce fac obiectul evaluării, acestea venind să probeze</w:t>
      </w:r>
      <w:r w:rsidRPr="000C78D1">
        <w:rPr>
          <w:rFonts w:ascii="Arial" w:hAnsi="Arial" w:cs="Arial"/>
          <w:sz w:val="24"/>
          <w:szCs w:val="24"/>
        </w:rPr>
        <w:t xml:space="preserve"> modul de înțelegere și aplicare </w:t>
      </w:r>
      <w:r>
        <w:rPr>
          <w:rFonts w:ascii="Arial" w:hAnsi="Arial" w:cs="Arial"/>
          <w:sz w:val="24"/>
          <w:szCs w:val="24"/>
        </w:rPr>
        <w:t>a prevederilor legale</w:t>
      </w:r>
      <w:r w:rsidRPr="000C78D1">
        <w:rPr>
          <w:rFonts w:ascii="Arial" w:hAnsi="Arial" w:cs="Arial"/>
          <w:sz w:val="24"/>
          <w:szCs w:val="24"/>
        </w:rPr>
        <w:t xml:space="preserve"> pe fiecare secțiune în parte. Astfel, o primă constatare </w:t>
      </w:r>
      <w:r>
        <w:rPr>
          <w:rFonts w:ascii="Arial" w:hAnsi="Arial" w:cs="Arial"/>
          <w:sz w:val="24"/>
          <w:szCs w:val="24"/>
        </w:rPr>
        <w:t xml:space="preserve">este aceea </w:t>
      </w:r>
      <w:r w:rsidRPr="000C78D1">
        <w:rPr>
          <w:rFonts w:ascii="Arial" w:hAnsi="Arial" w:cs="Arial"/>
          <w:sz w:val="24"/>
          <w:szCs w:val="24"/>
        </w:rPr>
        <w:t>că, la nivelul instituției, sunt respectate prevederile legislației în sensul numirii responsabililor de activitățile evaluate</w:t>
      </w:r>
      <w:r>
        <w:rPr>
          <w:rFonts w:ascii="Arial" w:hAnsi="Arial" w:cs="Arial"/>
          <w:sz w:val="24"/>
          <w:szCs w:val="24"/>
        </w:rPr>
        <w:t>.</w:t>
      </w:r>
    </w:p>
    <w:p w:rsidR="00AA0299" w:rsidRPr="00E541FD" w:rsidRDefault="001E079C" w:rsidP="00AA0299">
      <w:pPr>
        <w:spacing w:before="120" w:after="120"/>
        <w:jc w:val="both"/>
        <w:rPr>
          <w:rFonts w:ascii="Arial" w:hAnsi="Arial" w:cs="Arial"/>
          <w:sz w:val="24"/>
          <w:szCs w:val="24"/>
        </w:rPr>
      </w:pPr>
      <w:r>
        <w:rPr>
          <w:rFonts w:ascii="Arial" w:hAnsi="Arial" w:cs="Arial"/>
          <w:sz w:val="24"/>
          <w:szCs w:val="24"/>
        </w:rPr>
        <w:t xml:space="preserve">Conform celor declarate de către </w:t>
      </w:r>
      <w:r w:rsidRPr="00632B5D">
        <w:rPr>
          <w:rFonts w:ascii="Arial" w:hAnsi="Arial" w:cs="Arial"/>
          <w:sz w:val="24"/>
          <w:szCs w:val="24"/>
        </w:rPr>
        <w:t xml:space="preserve">reprezentanții </w:t>
      </w:r>
      <w:r w:rsidR="00AA0299" w:rsidRPr="00632B5D">
        <w:rPr>
          <w:rFonts w:ascii="Arial" w:hAnsi="Arial" w:cs="Arial"/>
          <w:sz w:val="24"/>
          <w:szCs w:val="24"/>
        </w:rPr>
        <w:t xml:space="preserve">Consiliului Județean Sălaj, </w:t>
      </w:r>
      <w:r w:rsidRPr="00632B5D">
        <w:rPr>
          <w:rFonts w:ascii="Arial" w:hAnsi="Arial" w:cs="Arial"/>
          <w:sz w:val="24"/>
          <w:szCs w:val="24"/>
        </w:rPr>
        <w:t xml:space="preserve">la nivelul instituției </w:t>
      </w:r>
      <w:r w:rsidR="00AA0299" w:rsidRPr="00632B5D">
        <w:rPr>
          <w:rFonts w:ascii="Arial" w:hAnsi="Arial" w:cs="Arial"/>
          <w:sz w:val="24"/>
          <w:szCs w:val="24"/>
        </w:rPr>
        <w:t>nu au fost semnalate probleme privind fapte sau acte de corupţie, nu au fost situații în care Agenția Națională de Integritate să emită rapoarte de evaluare privind încălcarea regimului incompatibilităților și/sau conflictelor de interese.</w:t>
      </w:r>
    </w:p>
    <w:p w:rsidR="00AA0299" w:rsidRDefault="00AA0299" w:rsidP="00AA0299">
      <w:pPr>
        <w:spacing w:before="120" w:after="120"/>
        <w:jc w:val="both"/>
        <w:rPr>
          <w:rFonts w:ascii="Arial" w:hAnsi="Arial" w:cs="Arial"/>
          <w:sz w:val="24"/>
          <w:szCs w:val="24"/>
        </w:rPr>
      </w:pPr>
      <w:r>
        <w:rPr>
          <w:rFonts w:ascii="Arial" w:hAnsi="Arial" w:cs="Arial"/>
          <w:sz w:val="24"/>
          <w:szCs w:val="24"/>
        </w:rPr>
        <w:lastRenderedPageBreak/>
        <w:t>În ceea ce privește implementarea SCI/M, reprezentanții instituției menționează că au fost procedurate toate activitățile, responsabilă de aceasta fiind o comisie formată din reprezentanții tuturor compartimentelor.</w:t>
      </w:r>
    </w:p>
    <w:p w:rsidR="00AA0299" w:rsidRDefault="00AA0299" w:rsidP="00AA0299">
      <w:pPr>
        <w:spacing w:before="120" w:after="120"/>
        <w:jc w:val="both"/>
        <w:rPr>
          <w:rFonts w:ascii="Arial" w:hAnsi="Arial" w:cs="Arial"/>
          <w:sz w:val="24"/>
          <w:szCs w:val="24"/>
        </w:rPr>
      </w:pPr>
      <w:r>
        <w:rPr>
          <w:rFonts w:ascii="Arial" w:hAnsi="Arial" w:cs="Arial"/>
          <w:sz w:val="24"/>
          <w:szCs w:val="24"/>
        </w:rPr>
        <w:t>De asemenea, a fost elaborat registrul riscurilor, precum și inventarul funcțiilor sensibile, identificându-se următoarele categorii de funcții cu risc de integritate:</w:t>
      </w:r>
    </w:p>
    <w:p w:rsidR="00AA0299" w:rsidRDefault="00AA0299" w:rsidP="00A5711A">
      <w:pPr>
        <w:numPr>
          <w:ilvl w:val="0"/>
          <w:numId w:val="8"/>
        </w:numPr>
        <w:spacing w:before="120" w:after="120"/>
        <w:jc w:val="both"/>
        <w:rPr>
          <w:rFonts w:ascii="Arial" w:hAnsi="Arial" w:cs="Arial"/>
          <w:sz w:val="24"/>
          <w:szCs w:val="24"/>
        </w:rPr>
      </w:pPr>
      <w:r>
        <w:rPr>
          <w:rFonts w:ascii="Arial" w:hAnsi="Arial" w:cs="Arial"/>
          <w:sz w:val="24"/>
          <w:szCs w:val="24"/>
        </w:rPr>
        <w:t>funcții cu tangență cu publicul (interacționează cu un terț);</w:t>
      </w:r>
    </w:p>
    <w:p w:rsidR="00AA0299" w:rsidRDefault="00AA0299" w:rsidP="00A5711A">
      <w:pPr>
        <w:numPr>
          <w:ilvl w:val="0"/>
          <w:numId w:val="8"/>
        </w:numPr>
        <w:spacing w:before="120" w:after="120"/>
        <w:jc w:val="both"/>
        <w:rPr>
          <w:rFonts w:ascii="Arial" w:hAnsi="Arial" w:cs="Arial"/>
          <w:sz w:val="24"/>
          <w:szCs w:val="24"/>
        </w:rPr>
      </w:pPr>
      <w:r>
        <w:rPr>
          <w:rFonts w:ascii="Arial" w:hAnsi="Arial" w:cs="Arial"/>
          <w:sz w:val="24"/>
          <w:szCs w:val="24"/>
        </w:rPr>
        <w:t>comisiile de achiziții publice (constituite din persoane din compartimentul Achiziții publice, Direcția Managementul proiectelor și/sau consilieri juridici sau experți externi, plus reprezentant tehnic);</w:t>
      </w:r>
    </w:p>
    <w:p w:rsidR="00AA0299" w:rsidRDefault="00AA0299" w:rsidP="00A5711A">
      <w:pPr>
        <w:numPr>
          <w:ilvl w:val="0"/>
          <w:numId w:val="8"/>
        </w:numPr>
        <w:spacing w:before="120" w:after="120"/>
        <w:jc w:val="both"/>
        <w:rPr>
          <w:rFonts w:ascii="Arial" w:hAnsi="Arial" w:cs="Arial"/>
          <w:sz w:val="24"/>
          <w:szCs w:val="24"/>
        </w:rPr>
      </w:pPr>
      <w:r>
        <w:rPr>
          <w:rFonts w:ascii="Arial" w:hAnsi="Arial" w:cs="Arial"/>
          <w:sz w:val="24"/>
          <w:szCs w:val="24"/>
        </w:rPr>
        <w:t>compartimentul resurse umane (organizarea concursurilor).</w:t>
      </w:r>
    </w:p>
    <w:p w:rsidR="00AA0299" w:rsidRDefault="00AA0299" w:rsidP="00AA0299">
      <w:pPr>
        <w:spacing w:before="120" w:after="120"/>
        <w:jc w:val="both"/>
        <w:rPr>
          <w:rFonts w:ascii="Arial" w:hAnsi="Arial" w:cs="Arial"/>
          <w:sz w:val="24"/>
          <w:szCs w:val="24"/>
        </w:rPr>
      </w:pPr>
      <w:r>
        <w:rPr>
          <w:rFonts w:ascii="Arial" w:hAnsi="Arial" w:cs="Arial"/>
          <w:sz w:val="24"/>
          <w:szCs w:val="24"/>
        </w:rPr>
        <w:t>Recomandarea echipei de evaluare este ca riscurile de integritate să fie integrate în registrul general al riscurilor.</w:t>
      </w:r>
    </w:p>
    <w:p w:rsidR="00AA0299" w:rsidRDefault="00AA0299" w:rsidP="00AA0299">
      <w:pPr>
        <w:widowControl w:val="0"/>
        <w:suppressAutoHyphens/>
        <w:spacing w:after="0"/>
        <w:rPr>
          <w:rFonts w:ascii="Liberation Serif" w:eastAsia="Droid Sans Fallback" w:hAnsi="Liberation Serif" w:cs="FreeSans"/>
          <w:b/>
          <w:bCs/>
          <w:kern w:val="1"/>
          <w:sz w:val="24"/>
          <w:szCs w:val="24"/>
          <w:lang w:val="en-US" w:eastAsia="zh-CN" w:bidi="hi-IN"/>
        </w:rPr>
      </w:pPr>
    </w:p>
    <w:p w:rsidR="00AA0299" w:rsidRPr="0092668A" w:rsidRDefault="00AA0299" w:rsidP="00A5711A">
      <w:pPr>
        <w:numPr>
          <w:ilvl w:val="0"/>
          <w:numId w:val="9"/>
        </w:numPr>
        <w:shd w:val="clear" w:color="auto" w:fill="0000FF"/>
        <w:tabs>
          <w:tab w:val="left" w:pos="2250"/>
        </w:tabs>
        <w:spacing w:after="0"/>
        <w:jc w:val="center"/>
        <w:rPr>
          <w:rFonts w:ascii="Arial" w:hAnsi="Arial" w:cs="Arial"/>
          <w:b/>
        </w:rPr>
      </w:pPr>
      <w:r w:rsidRPr="0092668A">
        <w:rPr>
          <w:rFonts w:ascii="Arial" w:hAnsi="Arial" w:cs="Arial"/>
          <w:b/>
        </w:rPr>
        <w:t>COD ETIC/ DEONTOLOGIC/ DE CONDUITĂ</w:t>
      </w:r>
    </w:p>
    <w:p w:rsidR="00AA0299" w:rsidRDefault="00AA0299" w:rsidP="00AA0299">
      <w:pPr>
        <w:spacing w:before="120" w:after="120"/>
        <w:jc w:val="both"/>
        <w:rPr>
          <w:rFonts w:ascii="Arial" w:hAnsi="Arial" w:cs="Arial"/>
          <w:sz w:val="24"/>
          <w:szCs w:val="24"/>
        </w:rPr>
      </w:pPr>
      <w:r w:rsidRPr="00842731">
        <w:rPr>
          <w:rFonts w:ascii="Arial" w:hAnsi="Arial" w:cs="Arial"/>
          <w:sz w:val="24"/>
          <w:szCs w:val="24"/>
        </w:rPr>
        <w:t>La momentul</w:t>
      </w:r>
      <w:r w:rsidRPr="00D94B32">
        <w:rPr>
          <w:rFonts w:ascii="Arial" w:hAnsi="Arial" w:cs="Arial"/>
          <w:sz w:val="24"/>
          <w:szCs w:val="24"/>
        </w:rPr>
        <w:t xml:space="preserve"> efectuării vizitei de evaluare, echipa de evaluatori a constatat existența unui </w:t>
      </w:r>
      <w:r>
        <w:rPr>
          <w:rFonts w:ascii="Arial" w:hAnsi="Arial" w:cs="Arial"/>
          <w:sz w:val="24"/>
          <w:szCs w:val="24"/>
        </w:rPr>
        <w:t>document intitulat „Codul etic pentru personalul din cadrul aparatului de specialitate al Consiliului Județean Sălaj”, adoptat prin Dispoziția nr.64/24.05.2013. Documentul este postat pe site-ul Consiliului Județean Sălaj (</w:t>
      </w:r>
      <w:hyperlink r:id="rId9" w:history="1">
        <w:r w:rsidRPr="00154E76">
          <w:rPr>
            <w:rStyle w:val="Hyperlink"/>
            <w:rFonts w:ascii="Arial" w:hAnsi="Arial" w:cs="Arial"/>
            <w:sz w:val="24"/>
            <w:szCs w:val="24"/>
          </w:rPr>
          <w:t>http://www.cjsj.ro/index.php/de-interes</w:t>
        </w:r>
      </w:hyperlink>
      <w:r>
        <w:rPr>
          <w:rFonts w:ascii="Arial" w:hAnsi="Arial" w:cs="Arial"/>
          <w:sz w:val="24"/>
          <w:szCs w:val="24"/>
        </w:rPr>
        <w:t>) și, ulterior adoptării acestuia, a fost adus la cunoștința angajaților prin postarea pe intranetul instituției și la avizier.</w:t>
      </w:r>
    </w:p>
    <w:p w:rsidR="00AA0299" w:rsidRDefault="00AA0299" w:rsidP="00AA0299">
      <w:pPr>
        <w:spacing w:before="120" w:after="120"/>
        <w:jc w:val="both"/>
        <w:rPr>
          <w:rFonts w:ascii="Arial" w:hAnsi="Arial" w:cs="Arial"/>
          <w:sz w:val="24"/>
          <w:szCs w:val="24"/>
        </w:rPr>
      </w:pPr>
      <w:r w:rsidRPr="00762BDA">
        <w:rPr>
          <w:rFonts w:ascii="Arial" w:hAnsi="Arial" w:cs="Arial"/>
          <w:sz w:val="24"/>
          <w:szCs w:val="24"/>
        </w:rPr>
        <w:t xml:space="preserve">Structura și conținutul codului </w:t>
      </w:r>
      <w:r w:rsidRPr="00402C17">
        <w:rPr>
          <w:rFonts w:ascii="Arial" w:hAnsi="Arial" w:cs="Arial"/>
          <w:sz w:val="24"/>
          <w:szCs w:val="24"/>
        </w:rPr>
        <w:t>urmăresc îndeaproape textul Legii</w:t>
      </w:r>
      <w:r>
        <w:rPr>
          <w:rFonts w:ascii="Arial" w:hAnsi="Arial" w:cs="Arial"/>
          <w:sz w:val="24"/>
          <w:szCs w:val="24"/>
        </w:rPr>
        <w:t xml:space="preserve"> nr.7/2004</w:t>
      </w:r>
      <w:r w:rsidRPr="00DC1787">
        <w:t xml:space="preserve"> </w:t>
      </w:r>
      <w:r w:rsidRPr="00DC1787">
        <w:rPr>
          <w:rFonts w:ascii="Arial" w:hAnsi="Arial" w:cs="Arial"/>
          <w:sz w:val="24"/>
          <w:szCs w:val="24"/>
        </w:rPr>
        <w:t>privind Codul de conduită a funcţionarilor publici</w:t>
      </w:r>
      <w:r>
        <w:rPr>
          <w:rFonts w:ascii="Arial" w:hAnsi="Arial" w:cs="Arial"/>
          <w:sz w:val="24"/>
          <w:szCs w:val="24"/>
        </w:rPr>
        <w:t xml:space="preserve"> și al </w:t>
      </w:r>
      <w:r w:rsidRPr="00762BDA">
        <w:rPr>
          <w:rFonts w:ascii="Arial" w:hAnsi="Arial" w:cs="Arial"/>
          <w:sz w:val="24"/>
          <w:szCs w:val="24"/>
        </w:rPr>
        <w:t xml:space="preserve">Legii </w:t>
      </w:r>
      <w:r>
        <w:rPr>
          <w:rFonts w:ascii="Arial" w:hAnsi="Arial" w:cs="Arial"/>
          <w:sz w:val="24"/>
          <w:szCs w:val="24"/>
        </w:rPr>
        <w:t>nr.477/2004</w:t>
      </w:r>
      <w:r w:rsidRPr="00DC1787">
        <w:t xml:space="preserve"> </w:t>
      </w:r>
      <w:r w:rsidRPr="00DC1787">
        <w:rPr>
          <w:rFonts w:ascii="Arial" w:hAnsi="Arial" w:cs="Arial"/>
          <w:sz w:val="24"/>
          <w:szCs w:val="24"/>
        </w:rPr>
        <w:t>privind Codul de conduită a personalului contractual din autorităţile şi instituţiile publice</w:t>
      </w:r>
      <w:r w:rsidRPr="00762BDA">
        <w:rPr>
          <w:rFonts w:ascii="Arial" w:hAnsi="Arial" w:cs="Arial"/>
          <w:sz w:val="24"/>
          <w:szCs w:val="24"/>
        </w:rPr>
        <w:t>, fără adaptări și particularizări în funcție de</w:t>
      </w:r>
      <w:r>
        <w:rPr>
          <w:rFonts w:ascii="Arial" w:hAnsi="Arial" w:cs="Arial"/>
          <w:sz w:val="24"/>
          <w:szCs w:val="24"/>
        </w:rPr>
        <w:t xml:space="preserve"> climatul instituțional propriu, spre deosebire de celelalte ghiduri postate la aceeași secțiune (</w:t>
      </w:r>
      <w:r w:rsidRPr="00445192">
        <w:rPr>
          <w:rFonts w:ascii="Arial" w:hAnsi="Arial" w:cs="Arial"/>
          <w:i/>
          <w:sz w:val="24"/>
          <w:szCs w:val="24"/>
        </w:rPr>
        <w:t>Ghidul pacientului spre sănătate, Ghidul cetățeanului, Ghidul funcționarului, Ghidul turistului</w:t>
      </w:r>
      <w:r>
        <w:rPr>
          <w:rFonts w:ascii="Arial" w:hAnsi="Arial" w:cs="Arial"/>
          <w:sz w:val="24"/>
          <w:szCs w:val="24"/>
        </w:rPr>
        <w:t>).</w:t>
      </w:r>
    </w:p>
    <w:p w:rsidR="00AA0299" w:rsidRDefault="00AA0299" w:rsidP="00AA0299">
      <w:pPr>
        <w:spacing w:before="120" w:after="120"/>
        <w:jc w:val="both"/>
        <w:rPr>
          <w:rFonts w:ascii="Arial" w:hAnsi="Arial" w:cs="Arial"/>
          <w:sz w:val="24"/>
          <w:szCs w:val="24"/>
        </w:rPr>
      </w:pPr>
      <w:r>
        <w:rPr>
          <w:rFonts w:ascii="Arial" w:hAnsi="Arial" w:cs="Arial"/>
          <w:sz w:val="24"/>
          <w:szCs w:val="24"/>
        </w:rPr>
        <w:t>Echipa de evaluare recomandă ca, în eventualitatea revizuirii codului de etică, noul document să fie rezultatul consultării tuturor angajaților, să constituie o îndrumare practică pentru destinatari (fără a fi însă un cod disciplinar) și să fie particularizat conform specificului instituției.</w:t>
      </w:r>
    </w:p>
    <w:p w:rsidR="00E943A6" w:rsidRPr="00445192" w:rsidRDefault="00AA0299" w:rsidP="00E943A6">
      <w:pPr>
        <w:pStyle w:val="CommentText"/>
        <w:rPr>
          <w:lang w:val="ro-RO"/>
        </w:rPr>
      </w:pPr>
      <w:r>
        <w:rPr>
          <w:rFonts w:ascii="Arial" w:hAnsi="Arial" w:cs="Arial"/>
          <w:sz w:val="24"/>
          <w:szCs w:val="24"/>
        </w:rPr>
        <w:t xml:space="preserve">Persoana desemnată prin act administrativ, din anul 2008,  cu monitorizarea respectării normelor de conduită este consilierul de etică, doamna </w:t>
      </w:r>
      <w:r w:rsidR="006746C3">
        <w:rPr>
          <w:rFonts w:ascii="Arial" w:eastAsia="Times New Roman" w:hAnsi="Arial" w:cs="Arial"/>
          <w:color w:val="000000"/>
          <w:sz w:val="24"/>
          <w:szCs w:val="24"/>
          <w:lang w:val="en-US"/>
        </w:rPr>
        <w:t>B</w:t>
      </w:r>
      <w:r w:rsidR="006746C3" w:rsidRPr="006746C3">
        <w:rPr>
          <w:rFonts w:ascii="Arial" w:eastAsia="Times New Roman" w:hAnsi="Arial" w:cs="Arial"/>
          <w:color w:val="000000"/>
          <w:sz w:val="24"/>
          <w:szCs w:val="24"/>
        </w:rPr>
        <w:t xml:space="preserve">ojan </w:t>
      </w:r>
      <w:r w:rsidR="006746C3">
        <w:rPr>
          <w:rFonts w:ascii="Arial" w:eastAsia="Times New Roman" w:hAnsi="Arial" w:cs="Arial"/>
          <w:color w:val="000000"/>
          <w:sz w:val="24"/>
          <w:szCs w:val="24"/>
          <w:lang w:val="en-US"/>
        </w:rPr>
        <w:t>F</w:t>
      </w:r>
      <w:r w:rsidR="006746C3" w:rsidRPr="006746C3">
        <w:rPr>
          <w:rFonts w:ascii="Arial" w:eastAsia="Times New Roman" w:hAnsi="Arial" w:cs="Arial"/>
          <w:color w:val="000000"/>
          <w:sz w:val="24"/>
          <w:szCs w:val="24"/>
        </w:rPr>
        <w:t xml:space="preserve">lorica </w:t>
      </w:r>
      <w:r w:rsidR="006746C3">
        <w:rPr>
          <w:rFonts w:ascii="Arial" w:eastAsia="Times New Roman" w:hAnsi="Arial" w:cs="Arial"/>
          <w:color w:val="000000"/>
          <w:sz w:val="24"/>
          <w:szCs w:val="24"/>
          <w:lang w:val="en-US"/>
        </w:rPr>
        <w:t>M</w:t>
      </w:r>
      <w:r w:rsidR="006746C3" w:rsidRPr="006746C3">
        <w:rPr>
          <w:rFonts w:ascii="Arial" w:eastAsia="Times New Roman" w:hAnsi="Arial" w:cs="Arial"/>
          <w:color w:val="000000"/>
          <w:sz w:val="24"/>
          <w:szCs w:val="24"/>
        </w:rPr>
        <w:t xml:space="preserve">aricica, consilier in cadrul compartimentului </w:t>
      </w:r>
      <w:r w:rsidR="006746C3">
        <w:rPr>
          <w:rFonts w:ascii="Arial" w:eastAsia="Times New Roman" w:hAnsi="Arial" w:cs="Arial"/>
          <w:color w:val="000000"/>
          <w:sz w:val="24"/>
          <w:szCs w:val="24"/>
          <w:lang w:val="en-US"/>
        </w:rPr>
        <w:t>R</w:t>
      </w:r>
      <w:r w:rsidR="006746C3" w:rsidRPr="006746C3">
        <w:rPr>
          <w:rFonts w:ascii="Arial" w:eastAsia="Times New Roman" w:hAnsi="Arial" w:cs="Arial"/>
          <w:color w:val="000000"/>
          <w:sz w:val="24"/>
          <w:szCs w:val="24"/>
        </w:rPr>
        <w:t xml:space="preserve">esurse </w:t>
      </w:r>
      <w:r w:rsidR="006746C3">
        <w:rPr>
          <w:rFonts w:ascii="Arial" w:eastAsia="Times New Roman" w:hAnsi="Arial" w:cs="Arial"/>
          <w:color w:val="000000"/>
          <w:sz w:val="24"/>
          <w:szCs w:val="24"/>
          <w:lang w:val="en-US"/>
        </w:rPr>
        <w:t>U</w:t>
      </w:r>
      <w:r w:rsidR="006746C3" w:rsidRPr="006746C3">
        <w:rPr>
          <w:rFonts w:ascii="Arial" w:eastAsia="Times New Roman" w:hAnsi="Arial" w:cs="Arial"/>
          <w:color w:val="000000"/>
          <w:sz w:val="24"/>
          <w:szCs w:val="24"/>
        </w:rPr>
        <w:t xml:space="preserve">mane și </w:t>
      </w:r>
      <w:r w:rsidR="006746C3">
        <w:rPr>
          <w:rFonts w:ascii="Arial" w:eastAsia="Times New Roman" w:hAnsi="Arial" w:cs="Arial"/>
          <w:color w:val="000000"/>
          <w:sz w:val="24"/>
          <w:szCs w:val="24"/>
          <w:lang w:val="en-US"/>
        </w:rPr>
        <w:t>S</w:t>
      </w:r>
      <w:r w:rsidR="006746C3" w:rsidRPr="006746C3">
        <w:rPr>
          <w:rFonts w:ascii="Arial" w:eastAsia="Times New Roman" w:hAnsi="Arial" w:cs="Arial"/>
          <w:color w:val="000000"/>
          <w:sz w:val="24"/>
          <w:szCs w:val="24"/>
        </w:rPr>
        <w:t>alarizare.</w:t>
      </w:r>
    </w:p>
    <w:p w:rsidR="00AA0299" w:rsidRDefault="00AA0299" w:rsidP="00AA0299">
      <w:pPr>
        <w:spacing w:before="120" w:after="120"/>
        <w:jc w:val="both"/>
        <w:rPr>
          <w:rFonts w:ascii="Arial" w:hAnsi="Arial" w:cs="Arial"/>
          <w:sz w:val="24"/>
          <w:szCs w:val="24"/>
        </w:rPr>
      </w:pPr>
      <w:r>
        <w:rPr>
          <w:rFonts w:ascii="Arial" w:hAnsi="Arial" w:cs="Arial"/>
          <w:sz w:val="24"/>
          <w:szCs w:val="24"/>
        </w:rPr>
        <w:lastRenderedPageBreak/>
        <w:t xml:space="preserve"> </w:t>
      </w:r>
      <w:r w:rsidR="001E079C">
        <w:rPr>
          <w:rFonts w:ascii="Arial" w:hAnsi="Arial" w:cs="Arial"/>
          <w:sz w:val="24"/>
          <w:szCs w:val="24"/>
        </w:rPr>
        <w:t>Motivele</w:t>
      </w:r>
      <w:r>
        <w:rPr>
          <w:rFonts w:ascii="Arial" w:hAnsi="Arial" w:cs="Arial"/>
          <w:sz w:val="24"/>
          <w:szCs w:val="24"/>
        </w:rPr>
        <w:t xml:space="preserve"> care au stat la baza desemnării consilierului de etică țin de atribuțiile respectivei persoane în cadrul departamentului de resurse umane și de faptul că, în virtutea acestor atribuții, ține legătura cu persoana de contact de la ANFP. </w:t>
      </w:r>
    </w:p>
    <w:p w:rsidR="00AA0299" w:rsidRPr="00ED4F1A" w:rsidRDefault="00AA0299" w:rsidP="00AA0299">
      <w:pPr>
        <w:spacing w:before="120" w:after="120"/>
        <w:jc w:val="both"/>
        <w:rPr>
          <w:rFonts w:ascii="Arial" w:hAnsi="Arial" w:cs="Arial"/>
          <w:sz w:val="24"/>
          <w:szCs w:val="24"/>
        </w:rPr>
      </w:pPr>
      <w:r>
        <w:rPr>
          <w:rFonts w:ascii="Arial" w:hAnsi="Arial" w:cs="Arial"/>
          <w:sz w:val="24"/>
          <w:szCs w:val="24"/>
        </w:rPr>
        <w:t>Consilierul de etică a participat o singură dată, în anul 2009, la cursuri de formare profesională în domeniu.</w:t>
      </w:r>
    </w:p>
    <w:p w:rsidR="00AA0299" w:rsidRDefault="00AA0299" w:rsidP="00AA0299">
      <w:pPr>
        <w:spacing w:before="120" w:after="120"/>
        <w:jc w:val="both"/>
        <w:rPr>
          <w:rFonts w:ascii="Arial" w:hAnsi="Arial" w:cs="Arial"/>
          <w:sz w:val="24"/>
          <w:szCs w:val="24"/>
        </w:rPr>
      </w:pPr>
      <w:r>
        <w:rPr>
          <w:rFonts w:ascii="Arial" w:hAnsi="Arial" w:cs="Arial"/>
          <w:sz w:val="24"/>
          <w:szCs w:val="24"/>
        </w:rPr>
        <w:t xml:space="preserve">Până la data efectuării vizitei de evaluare, reprezentanții instituției au afirmat că nu s-au constatat încălcări ale normelor prevăzute în cod și nici nu au fost solicitări de consiliere etică din partea angajaților instituției. </w:t>
      </w:r>
    </w:p>
    <w:p w:rsidR="00AA0299" w:rsidRDefault="00AA0299" w:rsidP="00AA0299">
      <w:pPr>
        <w:spacing w:before="120" w:after="120"/>
        <w:jc w:val="both"/>
        <w:rPr>
          <w:rFonts w:ascii="Arial" w:hAnsi="Arial" w:cs="Arial"/>
          <w:sz w:val="24"/>
          <w:szCs w:val="24"/>
        </w:rPr>
      </w:pPr>
      <w:r>
        <w:rPr>
          <w:rFonts w:ascii="Arial" w:hAnsi="Arial" w:cs="Arial"/>
          <w:sz w:val="24"/>
          <w:szCs w:val="24"/>
        </w:rPr>
        <w:t xml:space="preserve">Având în vedere aceste aspecte, membrii echipei de evaluare au solicitat clarificări cu privire la unele răspunsuri scrise la  întrebări din Chestionarul tematic – secțiunea B, </w:t>
      </w:r>
      <w:r w:rsidR="00C919A3">
        <w:rPr>
          <w:rFonts w:ascii="Arial" w:hAnsi="Arial" w:cs="Arial"/>
          <w:sz w:val="24"/>
          <w:szCs w:val="24"/>
        </w:rPr>
        <w:t>şi s</w:t>
      </w:r>
      <w:r w:rsidR="00C919A3">
        <w:rPr>
          <w:rFonts w:ascii="Arial" w:hAnsi="Arial" w:cs="Arial"/>
          <w:sz w:val="24"/>
          <w:szCs w:val="24"/>
          <w:lang w:val="en-US"/>
        </w:rPr>
        <w:t>-au constatat urm</w:t>
      </w:r>
      <w:r w:rsidR="00C919A3">
        <w:rPr>
          <w:rFonts w:ascii="Arial" w:hAnsi="Arial" w:cs="Arial"/>
          <w:sz w:val="24"/>
          <w:szCs w:val="24"/>
        </w:rPr>
        <w:t>ătoarele</w:t>
      </w:r>
      <w:r>
        <w:rPr>
          <w:rFonts w:ascii="Arial" w:hAnsi="Arial" w:cs="Arial"/>
          <w:sz w:val="24"/>
          <w:szCs w:val="24"/>
        </w:rPr>
        <w:t>:</w:t>
      </w:r>
    </w:p>
    <w:p w:rsidR="00AA0299" w:rsidRDefault="00AA0299" w:rsidP="00A5711A">
      <w:pPr>
        <w:numPr>
          <w:ilvl w:val="0"/>
          <w:numId w:val="8"/>
        </w:numPr>
        <w:spacing w:before="120" w:after="120"/>
        <w:jc w:val="both"/>
        <w:rPr>
          <w:rFonts w:ascii="Arial" w:hAnsi="Arial" w:cs="Arial"/>
          <w:sz w:val="24"/>
          <w:szCs w:val="24"/>
        </w:rPr>
      </w:pPr>
      <w:r>
        <w:rPr>
          <w:rFonts w:ascii="Arial" w:hAnsi="Arial" w:cs="Arial"/>
          <w:sz w:val="24"/>
          <w:szCs w:val="24"/>
        </w:rPr>
        <w:t xml:space="preserve">Răspunsurile pozitive la pct. a-c) de la întrebarea nr.3, respectiv „a acordat consultanță și asistență angajaților cu privire la respectarea normelor de etică, a monitorizat aplicarea prevederilor codului, a întocmit rapoarte regulate”, sunt eronate. </w:t>
      </w:r>
    </w:p>
    <w:p w:rsidR="00AA0299" w:rsidRDefault="00AA0299" w:rsidP="00A5711A">
      <w:pPr>
        <w:numPr>
          <w:ilvl w:val="0"/>
          <w:numId w:val="8"/>
        </w:numPr>
        <w:spacing w:before="120" w:after="120"/>
        <w:jc w:val="both"/>
        <w:rPr>
          <w:rFonts w:ascii="Arial" w:hAnsi="Arial" w:cs="Arial"/>
          <w:sz w:val="24"/>
          <w:szCs w:val="24"/>
        </w:rPr>
      </w:pPr>
      <w:r>
        <w:rPr>
          <w:rFonts w:ascii="Arial" w:hAnsi="Arial" w:cs="Arial"/>
          <w:sz w:val="24"/>
          <w:szCs w:val="24"/>
        </w:rPr>
        <w:t>Răspunsul pozitiv la întrebarea nr.13 (existența unui instrument care să precizeze mecanismul de monitorizare și evaluare a prevederilor codului de etică) se referă la administrarea</w:t>
      </w:r>
      <w:r w:rsidR="00C919A3">
        <w:rPr>
          <w:rFonts w:ascii="Arial" w:hAnsi="Arial" w:cs="Arial"/>
          <w:sz w:val="24"/>
          <w:szCs w:val="24"/>
        </w:rPr>
        <w:t>,</w:t>
      </w:r>
      <w:r>
        <w:rPr>
          <w:rFonts w:ascii="Arial" w:hAnsi="Arial" w:cs="Arial"/>
          <w:sz w:val="24"/>
          <w:szCs w:val="24"/>
        </w:rPr>
        <w:t xml:space="preserve"> o singură dată</w:t>
      </w:r>
      <w:r w:rsidR="00C919A3">
        <w:rPr>
          <w:rFonts w:ascii="Arial" w:hAnsi="Arial" w:cs="Arial"/>
          <w:sz w:val="24"/>
          <w:szCs w:val="24"/>
        </w:rPr>
        <w:t>,</w:t>
      </w:r>
      <w:r>
        <w:rPr>
          <w:rFonts w:ascii="Arial" w:hAnsi="Arial" w:cs="Arial"/>
          <w:sz w:val="24"/>
          <w:szCs w:val="24"/>
        </w:rPr>
        <w:t xml:space="preserve"> a unui chestionar de evaluare, ca urmare a consultanței primite în cadrul proiectului PACAR implementat de Ministerul Dezvoltării Regionale și Administrației Publice.</w:t>
      </w:r>
    </w:p>
    <w:p w:rsidR="00632B5D" w:rsidRDefault="00632B5D" w:rsidP="00632B5D">
      <w:pPr>
        <w:spacing w:before="120" w:after="120"/>
        <w:ind w:left="720"/>
        <w:jc w:val="both"/>
        <w:rPr>
          <w:rFonts w:ascii="Arial" w:hAnsi="Arial" w:cs="Arial"/>
          <w:sz w:val="24"/>
          <w:szCs w:val="24"/>
        </w:rPr>
      </w:pPr>
    </w:p>
    <w:p w:rsidR="00AA0299" w:rsidRPr="00E02E48" w:rsidRDefault="00AA0299" w:rsidP="00AA0299">
      <w:pPr>
        <w:shd w:val="clear" w:color="auto" w:fill="0000FF"/>
        <w:spacing w:after="0"/>
        <w:ind w:left="720"/>
        <w:jc w:val="center"/>
        <w:rPr>
          <w:rFonts w:ascii="Arial" w:hAnsi="Arial" w:cs="Arial"/>
          <w:b/>
        </w:rPr>
      </w:pPr>
      <w:r w:rsidRPr="00E02E48">
        <w:rPr>
          <w:rFonts w:ascii="Arial" w:hAnsi="Arial" w:cs="Arial"/>
          <w:b/>
        </w:rPr>
        <w:t>B.  INCOMPATIBILITĂȚI</w:t>
      </w:r>
    </w:p>
    <w:p w:rsidR="00AA0299" w:rsidRDefault="00AA0299" w:rsidP="00AA0299">
      <w:pPr>
        <w:spacing w:before="120" w:after="120"/>
        <w:jc w:val="both"/>
        <w:rPr>
          <w:rFonts w:ascii="Arial" w:hAnsi="Arial" w:cs="Arial"/>
          <w:sz w:val="24"/>
          <w:szCs w:val="24"/>
        </w:rPr>
      </w:pPr>
      <w:r w:rsidRPr="00E541FD">
        <w:rPr>
          <w:rFonts w:ascii="Arial" w:hAnsi="Arial" w:cs="Arial"/>
          <w:sz w:val="24"/>
          <w:szCs w:val="24"/>
        </w:rPr>
        <w:t>La nivelul instituției nu există proceduri interne</w:t>
      </w:r>
      <w:r w:rsidR="00C919A3">
        <w:rPr>
          <w:rFonts w:ascii="Arial" w:hAnsi="Arial" w:cs="Arial"/>
          <w:sz w:val="24"/>
          <w:szCs w:val="24"/>
        </w:rPr>
        <w:t xml:space="preserve"> </w:t>
      </w:r>
      <w:r w:rsidRPr="00E541FD">
        <w:rPr>
          <w:rFonts w:ascii="Arial" w:hAnsi="Arial" w:cs="Arial"/>
          <w:sz w:val="24"/>
          <w:szCs w:val="24"/>
        </w:rPr>
        <w:t>privind prevenirea și gestionarea situațiilor de incompatibilitate</w:t>
      </w:r>
      <w:r>
        <w:rPr>
          <w:rFonts w:ascii="Arial" w:hAnsi="Arial" w:cs="Arial"/>
          <w:sz w:val="24"/>
          <w:szCs w:val="24"/>
        </w:rPr>
        <w:t>,</w:t>
      </w:r>
      <w:r w:rsidRPr="007F6218">
        <w:t xml:space="preserve"> </w:t>
      </w:r>
      <w:r w:rsidRPr="007F6218">
        <w:rPr>
          <w:rFonts w:ascii="Arial" w:hAnsi="Arial" w:cs="Arial"/>
          <w:sz w:val="24"/>
          <w:szCs w:val="24"/>
        </w:rPr>
        <w:t>nici procedură de abținere pentru evitarea conflictelor de interese</w:t>
      </w:r>
      <w:r>
        <w:rPr>
          <w:rFonts w:ascii="Arial" w:hAnsi="Arial" w:cs="Arial"/>
          <w:sz w:val="24"/>
          <w:szCs w:val="24"/>
        </w:rPr>
        <w:t>.</w:t>
      </w:r>
      <w:r w:rsidRPr="007F6218">
        <w:rPr>
          <w:rFonts w:ascii="Arial" w:hAnsi="Arial" w:cs="Arial"/>
          <w:sz w:val="24"/>
          <w:szCs w:val="24"/>
        </w:rPr>
        <w:t xml:space="preserve"> </w:t>
      </w:r>
      <w:r>
        <w:rPr>
          <w:rFonts w:ascii="Arial" w:hAnsi="Arial" w:cs="Arial"/>
          <w:sz w:val="24"/>
          <w:szCs w:val="24"/>
        </w:rPr>
        <w:t xml:space="preserve">Reprezentanții instituției apreciază cunoașterea legii ca fiind instrumentul </w:t>
      </w:r>
      <w:r w:rsidRPr="001E079C">
        <w:rPr>
          <w:rFonts w:ascii="Arial" w:hAnsi="Arial" w:cs="Arial"/>
          <w:sz w:val="24"/>
          <w:szCs w:val="24"/>
        </w:rPr>
        <w:t xml:space="preserve">necesar și suficient de </w:t>
      </w:r>
      <w:r>
        <w:rPr>
          <w:rFonts w:ascii="Arial" w:hAnsi="Arial" w:cs="Arial"/>
          <w:sz w:val="24"/>
          <w:szCs w:val="24"/>
        </w:rPr>
        <w:t>prevenire a acestora.</w:t>
      </w:r>
    </w:p>
    <w:p w:rsidR="00AA0299" w:rsidRPr="002437EB" w:rsidRDefault="00AA0299" w:rsidP="00AA0299">
      <w:pPr>
        <w:spacing w:before="120" w:after="120"/>
        <w:jc w:val="both"/>
        <w:rPr>
          <w:rFonts w:ascii="Arial" w:hAnsi="Arial" w:cs="Arial"/>
          <w:color w:val="FF0000"/>
          <w:sz w:val="24"/>
          <w:szCs w:val="24"/>
        </w:rPr>
      </w:pPr>
      <w:r w:rsidRPr="00E541FD">
        <w:rPr>
          <w:rFonts w:ascii="Arial" w:hAnsi="Arial" w:cs="Arial"/>
          <w:sz w:val="24"/>
          <w:szCs w:val="24"/>
        </w:rPr>
        <w:t>Personalul din instituție nu a beneficiat, în p</w:t>
      </w:r>
      <w:r>
        <w:rPr>
          <w:rFonts w:ascii="Arial" w:hAnsi="Arial" w:cs="Arial"/>
          <w:sz w:val="24"/>
          <w:szCs w:val="24"/>
        </w:rPr>
        <w:t>erioada de referință, de progra</w:t>
      </w:r>
      <w:r w:rsidRPr="00E541FD">
        <w:rPr>
          <w:rFonts w:ascii="Arial" w:hAnsi="Arial" w:cs="Arial"/>
          <w:sz w:val="24"/>
          <w:szCs w:val="24"/>
        </w:rPr>
        <w:t>me de pregătire profesională în ceea ce privește regimul juridic al incompatibilităților.</w:t>
      </w:r>
    </w:p>
    <w:p w:rsidR="00AA0299" w:rsidRDefault="00AA0299" w:rsidP="00AA0299">
      <w:pPr>
        <w:spacing w:before="120" w:after="120"/>
        <w:jc w:val="both"/>
        <w:rPr>
          <w:rFonts w:ascii="Arial" w:hAnsi="Arial" w:cs="Arial"/>
          <w:sz w:val="24"/>
          <w:szCs w:val="24"/>
        </w:rPr>
      </w:pPr>
      <w:r>
        <w:rPr>
          <w:rFonts w:ascii="Arial" w:hAnsi="Arial" w:cs="Arial"/>
          <w:sz w:val="24"/>
          <w:szCs w:val="24"/>
        </w:rPr>
        <w:t>La nivelul instituției au fost desemnate două persoane responsabile cu aplicarea prevederilor Legii nr.</w:t>
      </w:r>
      <w:r w:rsidR="00C919A3">
        <w:rPr>
          <w:rFonts w:ascii="Arial" w:hAnsi="Arial" w:cs="Arial"/>
          <w:sz w:val="24"/>
          <w:szCs w:val="24"/>
        </w:rPr>
        <w:t xml:space="preserve"> </w:t>
      </w:r>
      <w:r>
        <w:rPr>
          <w:rFonts w:ascii="Arial" w:hAnsi="Arial" w:cs="Arial"/>
          <w:sz w:val="24"/>
          <w:szCs w:val="24"/>
        </w:rPr>
        <w:t xml:space="preserve">176/2010 </w:t>
      </w:r>
      <w:r w:rsidRPr="00DC1787">
        <w:rPr>
          <w:rFonts w:ascii="Arial" w:hAnsi="Arial" w:cs="Arial"/>
          <w:sz w:val="24"/>
          <w:szCs w:val="24"/>
        </w:rPr>
        <w:t>privind integritatea în exercitarea funcţiilor şi demnităţilor publice, pentru modificarea şi completarea Legii nr. 144/2007 privind înfiinţarea, organizarea şi funcţionarea Agenţiei Naţionale de Integritate</w:t>
      </w:r>
      <w:r w:rsidR="00C919A3">
        <w:rPr>
          <w:rFonts w:ascii="Arial" w:hAnsi="Arial" w:cs="Arial"/>
          <w:sz w:val="24"/>
          <w:szCs w:val="24"/>
        </w:rPr>
        <w:t xml:space="preserve"> (ANI)</w:t>
      </w:r>
      <w:r w:rsidRPr="00DC1787">
        <w:rPr>
          <w:rFonts w:ascii="Arial" w:hAnsi="Arial" w:cs="Arial"/>
          <w:sz w:val="24"/>
          <w:szCs w:val="24"/>
        </w:rPr>
        <w:t xml:space="preserve">, precum şi pentru </w:t>
      </w:r>
      <w:r w:rsidRPr="00DC1787">
        <w:rPr>
          <w:rFonts w:ascii="Arial" w:hAnsi="Arial" w:cs="Arial"/>
          <w:sz w:val="24"/>
          <w:szCs w:val="24"/>
        </w:rPr>
        <w:lastRenderedPageBreak/>
        <w:t>modificarea şi completarea altor acte normative</w:t>
      </w:r>
      <w:r>
        <w:rPr>
          <w:rFonts w:ascii="Arial" w:hAnsi="Arial" w:cs="Arial"/>
          <w:sz w:val="24"/>
          <w:szCs w:val="24"/>
        </w:rPr>
        <w:t>: una pentru funcționarii publici (consilierul de etică) și una pentru categoria aleșilor locali (responsabilul cu SCI/M). Nu au fost semnalate probleme în ceea ce privește depunerea, completarea și transmiterea declarațiilor de avere și de interese.</w:t>
      </w:r>
    </w:p>
    <w:p w:rsidR="00AA0299" w:rsidRPr="005F787D" w:rsidRDefault="00AA0299" w:rsidP="00AA0299">
      <w:pPr>
        <w:spacing w:before="120" w:after="0"/>
        <w:jc w:val="both"/>
        <w:rPr>
          <w:rFonts w:ascii="Arial" w:hAnsi="Arial" w:cs="Arial"/>
          <w:sz w:val="24"/>
          <w:szCs w:val="24"/>
        </w:rPr>
      </w:pPr>
      <w:r>
        <w:rPr>
          <w:rFonts w:ascii="Arial" w:hAnsi="Arial" w:cs="Arial"/>
          <w:sz w:val="24"/>
          <w:szCs w:val="24"/>
        </w:rPr>
        <w:t>Persoanele responsabile</w:t>
      </w:r>
      <w:r w:rsidRPr="005F787D">
        <w:rPr>
          <w:rFonts w:ascii="Arial" w:hAnsi="Arial" w:cs="Arial"/>
          <w:sz w:val="24"/>
          <w:szCs w:val="24"/>
        </w:rPr>
        <w:t xml:space="preserve"> cu implementarea prevederilor legale referitoare la declarațiile de avere și de interese păstrează evidența declarațiilor depuse în conformitate cu H.G. nr. 17</w:t>
      </w:r>
      <w:r>
        <w:rPr>
          <w:rFonts w:ascii="Arial" w:hAnsi="Arial" w:cs="Arial"/>
          <w:sz w:val="24"/>
          <w:szCs w:val="24"/>
        </w:rPr>
        <w:t>5</w:t>
      </w:r>
      <w:r w:rsidRPr="005F787D">
        <w:rPr>
          <w:rFonts w:ascii="Arial" w:hAnsi="Arial" w:cs="Arial"/>
          <w:sz w:val="24"/>
          <w:szCs w:val="24"/>
        </w:rPr>
        <w:t>/2008</w:t>
      </w:r>
      <w:r w:rsidRPr="001A0620">
        <w:t xml:space="preserve"> </w:t>
      </w:r>
      <w:r w:rsidRPr="001A0620">
        <w:rPr>
          <w:rFonts w:ascii="Arial" w:hAnsi="Arial" w:cs="Arial"/>
          <w:sz w:val="24"/>
          <w:szCs w:val="24"/>
        </w:rPr>
        <w:t>privind stabilirea modelelor registrului declaraţiilor de avere şi registrului declaraţiilor de interese</w:t>
      </w:r>
      <w:r w:rsidRPr="005F787D">
        <w:rPr>
          <w:rFonts w:ascii="Arial" w:hAnsi="Arial" w:cs="Arial"/>
          <w:sz w:val="24"/>
          <w:szCs w:val="24"/>
        </w:rPr>
        <w:t xml:space="preserve"> şi oferă tuturor angajaţilor dovadă de depunere a declaraţiilor</w:t>
      </w:r>
      <w:r>
        <w:rPr>
          <w:rFonts w:ascii="Arial" w:hAnsi="Arial" w:cs="Arial"/>
          <w:sz w:val="24"/>
          <w:szCs w:val="24"/>
        </w:rPr>
        <w:t>.</w:t>
      </w:r>
    </w:p>
    <w:p w:rsidR="00AA0299" w:rsidRDefault="00AA0299" w:rsidP="00AA0299">
      <w:pPr>
        <w:spacing w:before="120" w:after="120"/>
        <w:jc w:val="both"/>
        <w:rPr>
          <w:rFonts w:ascii="Arial" w:hAnsi="Arial" w:cs="Arial"/>
          <w:sz w:val="24"/>
          <w:szCs w:val="24"/>
        </w:rPr>
      </w:pPr>
      <w:r>
        <w:rPr>
          <w:rFonts w:ascii="Arial" w:hAnsi="Arial" w:cs="Arial"/>
          <w:sz w:val="24"/>
          <w:szCs w:val="24"/>
        </w:rPr>
        <w:t>Responsabilii țin legătura cu o persoană de contact de la ANI pentru clarificarea tuturor aspectelor ce țin de tematica respectivă. Spre exemplu, recent, a fost solicitat un punct de vedere asupra unei potențiale stări de incompatibilitate a unui consilier județean – membru al reprezentanței locale a Crucii Roșii.</w:t>
      </w:r>
    </w:p>
    <w:p w:rsidR="00AA0299" w:rsidRPr="005F787D" w:rsidRDefault="00AA0299" w:rsidP="00AA0299">
      <w:pPr>
        <w:spacing w:before="120" w:after="0"/>
        <w:jc w:val="both"/>
        <w:rPr>
          <w:rFonts w:ascii="Arial" w:hAnsi="Arial" w:cs="Arial"/>
          <w:sz w:val="24"/>
          <w:szCs w:val="24"/>
        </w:rPr>
      </w:pPr>
      <w:r>
        <w:rPr>
          <w:rFonts w:ascii="Arial" w:hAnsi="Arial" w:cs="Arial"/>
          <w:sz w:val="24"/>
          <w:szCs w:val="24"/>
        </w:rPr>
        <w:t xml:space="preserve">În ceea ce priveşte activitatea consilierilor județeni, persoana desemnată a afirmat că au fost cazuri de abţinere a consilierilor județeni în cadrul şedinţelor Consiliului Județean, în acest caz respectivii neparticipând nici la deliberări, nici la vot. </w:t>
      </w:r>
    </w:p>
    <w:p w:rsidR="00AA0299" w:rsidRPr="005F787D" w:rsidRDefault="00C919A3" w:rsidP="00AA0299">
      <w:pPr>
        <w:spacing w:before="120" w:after="0"/>
        <w:jc w:val="both"/>
        <w:rPr>
          <w:rFonts w:ascii="Arial" w:hAnsi="Arial" w:cs="Arial"/>
          <w:sz w:val="24"/>
          <w:szCs w:val="24"/>
        </w:rPr>
      </w:pPr>
      <w:r>
        <w:rPr>
          <w:rFonts w:ascii="Arial" w:hAnsi="Arial" w:cs="Arial"/>
          <w:sz w:val="24"/>
          <w:szCs w:val="24"/>
        </w:rPr>
        <w:t>Conform celor declarate de repre</w:t>
      </w:r>
      <w:r w:rsidR="006746C3">
        <w:rPr>
          <w:rFonts w:ascii="Arial" w:hAnsi="Arial" w:cs="Arial"/>
          <w:sz w:val="24"/>
          <w:szCs w:val="24"/>
        </w:rPr>
        <w:t>z</w:t>
      </w:r>
      <w:r>
        <w:rPr>
          <w:rFonts w:ascii="Arial" w:hAnsi="Arial" w:cs="Arial"/>
          <w:sz w:val="24"/>
          <w:szCs w:val="24"/>
        </w:rPr>
        <w:t xml:space="preserve">entanţii </w:t>
      </w:r>
      <w:r w:rsidR="006746C3">
        <w:rPr>
          <w:rFonts w:ascii="Arial" w:hAnsi="Arial" w:cs="Arial"/>
          <w:sz w:val="24"/>
          <w:szCs w:val="24"/>
        </w:rPr>
        <w:t>Consiliului Județean Sălaj</w:t>
      </w:r>
      <w:r>
        <w:rPr>
          <w:rFonts w:ascii="Arial" w:hAnsi="Arial" w:cs="Arial"/>
          <w:sz w:val="24"/>
          <w:szCs w:val="24"/>
        </w:rPr>
        <w:t>, î</w:t>
      </w:r>
      <w:r w:rsidR="00AA0299">
        <w:rPr>
          <w:rFonts w:ascii="Arial" w:hAnsi="Arial" w:cs="Arial"/>
          <w:sz w:val="24"/>
          <w:szCs w:val="24"/>
        </w:rPr>
        <w:t>n cadrul instituției există cazuri de soț-soție, dar nu în poziții ierarhice care să genereze situații de incompatibilitate</w:t>
      </w:r>
      <w:r w:rsidR="00AA0299" w:rsidRPr="005F787D">
        <w:rPr>
          <w:rFonts w:ascii="Arial" w:hAnsi="Arial" w:cs="Arial"/>
          <w:sz w:val="24"/>
          <w:szCs w:val="24"/>
        </w:rPr>
        <w:t>.</w:t>
      </w:r>
    </w:p>
    <w:p w:rsidR="00AA0299" w:rsidRDefault="00AA0299" w:rsidP="00AA0299">
      <w:pPr>
        <w:spacing w:before="120" w:after="0"/>
        <w:jc w:val="both"/>
        <w:rPr>
          <w:rFonts w:ascii="Arial" w:hAnsi="Arial" w:cs="Arial"/>
          <w:sz w:val="24"/>
          <w:szCs w:val="24"/>
        </w:rPr>
      </w:pPr>
      <w:r>
        <w:rPr>
          <w:rFonts w:ascii="Arial" w:hAnsi="Arial" w:cs="Arial"/>
          <w:sz w:val="24"/>
          <w:szCs w:val="24"/>
        </w:rPr>
        <w:t>Persoanele desemnate</w:t>
      </w:r>
      <w:r w:rsidRPr="005F787D">
        <w:rPr>
          <w:rFonts w:ascii="Arial" w:hAnsi="Arial" w:cs="Arial"/>
          <w:sz w:val="24"/>
          <w:szCs w:val="24"/>
        </w:rPr>
        <w:t xml:space="preserve"> nu a</w:t>
      </w:r>
      <w:r>
        <w:rPr>
          <w:rFonts w:ascii="Arial" w:hAnsi="Arial" w:cs="Arial"/>
          <w:sz w:val="24"/>
          <w:szCs w:val="24"/>
        </w:rPr>
        <w:t>u</w:t>
      </w:r>
      <w:r w:rsidRPr="005F787D">
        <w:rPr>
          <w:rFonts w:ascii="Arial" w:hAnsi="Arial" w:cs="Arial"/>
          <w:sz w:val="24"/>
          <w:szCs w:val="24"/>
        </w:rPr>
        <w:t xml:space="preserve"> participat la cursuri de formare în domeniu dar a</w:t>
      </w:r>
      <w:r>
        <w:rPr>
          <w:rFonts w:ascii="Arial" w:hAnsi="Arial" w:cs="Arial"/>
          <w:sz w:val="24"/>
          <w:szCs w:val="24"/>
        </w:rPr>
        <w:t>u</w:t>
      </w:r>
      <w:r w:rsidRPr="005F787D">
        <w:rPr>
          <w:rFonts w:ascii="Arial" w:hAnsi="Arial" w:cs="Arial"/>
          <w:sz w:val="24"/>
          <w:szCs w:val="24"/>
        </w:rPr>
        <w:t xml:space="preserve"> afirm</w:t>
      </w:r>
      <w:r>
        <w:rPr>
          <w:rFonts w:ascii="Arial" w:hAnsi="Arial" w:cs="Arial"/>
          <w:sz w:val="24"/>
          <w:szCs w:val="24"/>
        </w:rPr>
        <w:t>at că îşi doresc</w:t>
      </w:r>
      <w:r w:rsidRPr="005F787D">
        <w:rPr>
          <w:rFonts w:ascii="Arial" w:hAnsi="Arial" w:cs="Arial"/>
          <w:sz w:val="24"/>
          <w:szCs w:val="24"/>
        </w:rPr>
        <w:t xml:space="preserve"> să participe pe viitor la perfecţionări de acest gen.</w:t>
      </w:r>
    </w:p>
    <w:p w:rsidR="00AA0299" w:rsidRDefault="00AA0299" w:rsidP="00AA0299">
      <w:pPr>
        <w:spacing w:before="120" w:after="0"/>
        <w:jc w:val="both"/>
        <w:rPr>
          <w:rFonts w:ascii="Arial" w:hAnsi="Arial" w:cs="Arial"/>
          <w:sz w:val="24"/>
          <w:szCs w:val="24"/>
        </w:rPr>
      </w:pPr>
    </w:p>
    <w:p w:rsidR="00AA0299" w:rsidRPr="00E02E48" w:rsidRDefault="00AA0299" w:rsidP="00AA0299">
      <w:pPr>
        <w:shd w:val="clear" w:color="auto" w:fill="0000FF"/>
        <w:spacing w:after="0"/>
        <w:ind w:left="720"/>
        <w:jc w:val="center"/>
        <w:rPr>
          <w:rFonts w:ascii="Arial" w:hAnsi="Arial" w:cs="Arial"/>
          <w:b/>
        </w:rPr>
      </w:pPr>
      <w:r w:rsidRPr="00E02E48">
        <w:rPr>
          <w:rFonts w:ascii="Arial" w:hAnsi="Arial" w:cs="Arial"/>
          <w:b/>
        </w:rPr>
        <w:t>C.  TRANSPARENȚA ÎN PROCESUL DECIZIONAL</w:t>
      </w:r>
    </w:p>
    <w:p w:rsidR="00AA0299" w:rsidRPr="001D59C0" w:rsidRDefault="00AA0299" w:rsidP="00AA0299">
      <w:pPr>
        <w:spacing w:before="120" w:after="0"/>
        <w:jc w:val="both"/>
        <w:rPr>
          <w:rFonts w:ascii="Arial" w:hAnsi="Arial" w:cs="Arial"/>
          <w:color w:val="FF0000"/>
          <w:sz w:val="24"/>
          <w:szCs w:val="24"/>
        </w:rPr>
      </w:pPr>
      <w:r w:rsidRPr="001D59C0">
        <w:rPr>
          <w:rFonts w:ascii="Arial" w:hAnsi="Arial" w:cs="Arial"/>
          <w:sz w:val="24"/>
          <w:szCs w:val="24"/>
        </w:rPr>
        <w:t>Discuțiile s-au purtat cu persoana desemnată, în temeiul prevederilor art. 7 alin. (7) din Legea nr. 52/200</w:t>
      </w:r>
      <w:r>
        <w:rPr>
          <w:rFonts w:ascii="Arial" w:hAnsi="Arial" w:cs="Arial"/>
          <w:sz w:val="24"/>
          <w:szCs w:val="24"/>
        </w:rPr>
        <w:t>3</w:t>
      </w:r>
      <w:r w:rsidRPr="001D59C0">
        <w:rPr>
          <w:rFonts w:ascii="Arial" w:hAnsi="Arial" w:cs="Arial"/>
          <w:sz w:val="24"/>
          <w:szCs w:val="24"/>
        </w:rPr>
        <w:t xml:space="preserve"> privind transparența decizională în administrația publică, republicată, cu modificările și completările ul</w:t>
      </w:r>
      <w:r>
        <w:rPr>
          <w:rFonts w:ascii="Arial" w:hAnsi="Arial" w:cs="Arial"/>
          <w:sz w:val="24"/>
          <w:szCs w:val="24"/>
        </w:rPr>
        <w:t>terioare, și</w:t>
      </w:r>
      <w:r w:rsidRPr="001D59C0">
        <w:rPr>
          <w:rFonts w:ascii="Arial" w:hAnsi="Arial" w:cs="Arial"/>
          <w:sz w:val="24"/>
          <w:szCs w:val="24"/>
        </w:rPr>
        <w:t xml:space="preserve"> au pus accentul pe identificarea bunelor practici din activitate</w:t>
      </w:r>
      <w:r>
        <w:rPr>
          <w:rFonts w:ascii="Arial" w:hAnsi="Arial" w:cs="Arial"/>
          <w:sz w:val="24"/>
          <w:szCs w:val="24"/>
        </w:rPr>
        <w:t>,</w:t>
      </w:r>
      <w:r w:rsidRPr="001D59C0">
        <w:rPr>
          <w:rFonts w:ascii="Arial" w:hAnsi="Arial" w:cs="Arial"/>
          <w:sz w:val="24"/>
          <w:szCs w:val="24"/>
        </w:rPr>
        <w:t xml:space="preserve"> dar și pe identificarea modalităților defectuoase de interpretare și aplicare a legii.</w:t>
      </w:r>
    </w:p>
    <w:p w:rsidR="00AA0299" w:rsidRDefault="00AA0299" w:rsidP="00AA0299">
      <w:pPr>
        <w:spacing w:before="120" w:after="120"/>
        <w:jc w:val="both"/>
        <w:rPr>
          <w:rFonts w:ascii="Arial" w:hAnsi="Arial" w:cs="Arial"/>
          <w:sz w:val="24"/>
          <w:szCs w:val="24"/>
        </w:rPr>
      </w:pPr>
      <w:r w:rsidRPr="001D59C0">
        <w:rPr>
          <w:rFonts w:ascii="Arial" w:hAnsi="Arial" w:cs="Arial"/>
          <w:sz w:val="24"/>
          <w:szCs w:val="24"/>
        </w:rPr>
        <w:t xml:space="preserve">La nivelul </w:t>
      </w:r>
      <w:r>
        <w:rPr>
          <w:rFonts w:ascii="Arial" w:hAnsi="Arial" w:cs="Arial"/>
          <w:sz w:val="24"/>
          <w:szCs w:val="24"/>
        </w:rPr>
        <w:t>Consiliului Județean Sălaj</w:t>
      </w:r>
      <w:r w:rsidRPr="001D59C0">
        <w:rPr>
          <w:rFonts w:ascii="Arial" w:hAnsi="Arial" w:cs="Arial"/>
          <w:sz w:val="24"/>
          <w:szCs w:val="24"/>
        </w:rPr>
        <w:t>, potrivit celor comunicate verbal echipei de evaluatori, sunt respectate într</w:t>
      </w:r>
      <w:r w:rsidRPr="001D59C0">
        <w:rPr>
          <w:rFonts w:ascii="Arial" w:hAnsi="Arial" w:cs="Arial"/>
          <w:sz w:val="24"/>
          <w:szCs w:val="24"/>
          <w:lang w:val="en-US"/>
        </w:rPr>
        <w:t>-o mare m</w:t>
      </w:r>
      <w:r w:rsidRPr="001D59C0">
        <w:rPr>
          <w:rFonts w:ascii="Arial" w:hAnsi="Arial" w:cs="Arial"/>
          <w:sz w:val="24"/>
          <w:szCs w:val="24"/>
        </w:rPr>
        <w:t>ăsură prevederile Legii nr. 52/2003</w:t>
      </w:r>
      <w:r w:rsidRPr="00620CC2">
        <w:rPr>
          <w:rFonts w:ascii="Arial" w:hAnsi="Arial" w:cs="Arial"/>
          <w:sz w:val="24"/>
          <w:szCs w:val="24"/>
        </w:rPr>
        <w:t xml:space="preserve"> </w:t>
      </w:r>
      <w:r w:rsidRPr="001D59C0">
        <w:rPr>
          <w:rFonts w:ascii="Arial" w:hAnsi="Arial" w:cs="Arial"/>
          <w:sz w:val="24"/>
          <w:szCs w:val="24"/>
        </w:rPr>
        <w:t>privind transparența decizională în administrația publică</w:t>
      </w:r>
      <w:r>
        <w:rPr>
          <w:rFonts w:ascii="Arial" w:hAnsi="Arial" w:cs="Arial"/>
          <w:sz w:val="24"/>
          <w:szCs w:val="24"/>
        </w:rPr>
        <w:t>. Se urmărește cu exigență respectarea procedurii de adoptare a actelor normative, inclusiv traducerea acestora în limba maghiară.</w:t>
      </w:r>
    </w:p>
    <w:p w:rsidR="00AA0299" w:rsidRPr="001D59C0" w:rsidRDefault="00AA0299" w:rsidP="00AA0299">
      <w:pPr>
        <w:spacing w:before="120" w:after="120"/>
        <w:jc w:val="both"/>
        <w:rPr>
          <w:rFonts w:ascii="Arial" w:hAnsi="Arial" w:cs="Arial"/>
          <w:sz w:val="24"/>
          <w:szCs w:val="24"/>
        </w:rPr>
      </w:pPr>
      <w:r>
        <w:rPr>
          <w:rFonts w:ascii="Arial" w:hAnsi="Arial" w:cs="Arial"/>
          <w:sz w:val="24"/>
          <w:szCs w:val="24"/>
        </w:rPr>
        <w:lastRenderedPageBreak/>
        <w:t>Proiectele de hotărâri se transmit în format electronic, înaintea ședințelor Consiliului Județean, tuturor consilierilor județeni, precum și reprezentanților mass-media.</w:t>
      </w:r>
    </w:p>
    <w:p w:rsidR="00AA0299" w:rsidRPr="001D59C0" w:rsidRDefault="00AA0299" w:rsidP="00AA0299">
      <w:pPr>
        <w:spacing w:before="120" w:after="120"/>
        <w:jc w:val="both"/>
        <w:rPr>
          <w:rFonts w:ascii="Arial" w:eastAsia="Times New Roman" w:hAnsi="Arial" w:cs="Arial"/>
          <w:sz w:val="24"/>
          <w:szCs w:val="24"/>
          <w:lang w:eastAsia="ro-RO"/>
        </w:rPr>
      </w:pPr>
      <w:r w:rsidRPr="001D59C0">
        <w:rPr>
          <w:rFonts w:ascii="Arial" w:eastAsia="Times New Roman" w:hAnsi="Arial" w:cs="Arial"/>
          <w:sz w:val="24"/>
          <w:szCs w:val="24"/>
          <w:lang w:eastAsia="ro-RO"/>
        </w:rPr>
        <w:t>Din verificarea site-ului instituției, a reieşit că sunt publicate rapoartele anuale privind aplicarea prevederilor Legii nr. 52</w:t>
      </w:r>
      <w:r w:rsidRPr="001D59C0">
        <w:rPr>
          <w:rFonts w:ascii="Arial" w:eastAsia="Times New Roman" w:hAnsi="Arial" w:cs="Arial"/>
          <w:sz w:val="24"/>
          <w:szCs w:val="24"/>
          <w:lang w:val="en-US" w:eastAsia="ro-RO"/>
        </w:rPr>
        <w:t>/2003</w:t>
      </w:r>
      <w:r w:rsidRPr="001D59C0">
        <w:rPr>
          <w:rFonts w:ascii="Arial" w:eastAsia="Times New Roman" w:hAnsi="Arial" w:cs="Arial"/>
          <w:sz w:val="24"/>
          <w:szCs w:val="24"/>
          <w:lang w:eastAsia="ro-RO"/>
        </w:rPr>
        <w:t xml:space="preserve"> </w:t>
      </w:r>
      <w:r w:rsidRPr="005B6F5E">
        <w:rPr>
          <w:rFonts w:ascii="Arial" w:eastAsia="Times New Roman" w:hAnsi="Arial" w:cs="Arial"/>
          <w:sz w:val="24"/>
          <w:szCs w:val="24"/>
          <w:lang w:eastAsia="ro-RO"/>
        </w:rPr>
        <w:t>privind transparenţa decizională în administraţia publică</w:t>
      </w:r>
      <w:r>
        <w:rPr>
          <w:rFonts w:ascii="Arial" w:eastAsia="Times New Roman" w:hAnsi="Arial" w:cs="Arial"/>
          <w:sz w:val="24"/>
          <w:szCs w:val="24"/>
          <w:lang w:eastAsia="ro-RO"/>
        </w:rPr>
        <w:t xml:space="preserve">, în format pdf. </w:t>
      </w:r>
    </w:p>
    <w:p w:rsidR="00AA0299" w:rsidRDefault="00AA0299" w:rsidP="00AA0299">
      <w:pPr>
        <w:spacing w:before="120" w:after="120"/>
        <w:jc w:val="both"/>
        <w:rPr>
          <w:rFonts w:ascii="Arial" w:hAnsi="Arial" w:cs="Arial"/>
          <w:sz w:val="24"/>
          <w:szCs w:val="24"/>
        </w:rPr>
      </w:pPr>
      <w:r w:rsidRPr="001D59C0">
        <w:rPr>
          <w:rFonts w:ascii="Arial" w:hAnsi="Arial" w:cs="Arial"/>
          <w:sz w:val="24"/>
          <w:szCs w:val="24"/>
        </w:rPr>
        <w:t>Persoana responsabilă a afirmat că există o</w:t>
      </w:r>
      <w:r>
        <w:rPr>
          <w:rFonts w:ascii="Arial" w:hAnsi="Arial" w:cs="Arial"/>
          <w:sz w:val="24"/>
          <w:szCs w:val="24"/>
        </w:rPr>
        <w:t xml:space="preserve"> slabă</w:t>
      </w:r>
      <w:r w:rsidRPr="001D59C0">
        <w:rPr>
          <w:rFonts w:ascii="Arial" w:hAnsi="Arial" w:cs="Arial"/>
          <w:sz w:val="24"/>
          <w:szCs w:val="24"/>
        </w:rPr>
        <w:t xml:space="preserve"> implicare activă din partea cetăţenilor şi a organizaţiilor neguvernamentale în a </w:t>
      </w:r>
      <w:r>
        <w:rPr>
          <w:rFonts w:ascii="Arial" w:hAnsi="Arial" w:cs="Arial"/>
          <w:sz w:val="24"/>
          <w:szCs w:val="24"/>
        </w:rPr>
        <w:t>solicita dezbateri publice. Pe de altă parte, instituția nu a organizat dezbateri publice din proprie inițiativă, în afara prevederilor Legii nr.52/2003</w:t>
      </w:r>
      <w:r w:rsidRPr="00AF418A">
        <w:rPr>
          <w:rFonts w:ascii="Arial" w:hAnsi="Arial" w:cs="Arial"/>
          <w:sz w:val="24"/>
          <w:szCs w:val="24"/>
        </w:rPr>
        <w:t xml:space="preserve"> </w:t>
      </w:r>
      <w:r w:rsidRPr="001D59C0">
        <w:rPr>
          <w:rFonts w:ascii="Arial" w:hAnsi="Arial" w:cs="Arial"/>
          <w:sz w:val="24"/>
          <w:szCs w:val="24"/>
        </w:rPr>
        <w:t>privind transparența decizională în administrația publică</w:t>
      </w:r>
      <w:r>
        <w:rPr>
          <w:rFonts w:ascii="Arial" w:hAnsi="Arial" w:cs="Arial"/>
          <w:sz w:val="24"/>
          <w:szCs w:val="24"/>
        </w:rPr>
        <w:t xml:space="preserve"> .</w:t>
      </w:r>
    </w:p>
    <w:p w:rsidR="00AA0299" w:rsidRDefault="00AA0299" w:rsidP="00AA0299">
      <w:pPr>
        <w:spacing w:before="120" w:after="120"/>
        <w:jc w:val="both"/>
        <w:rPr>
          <w:rFonts w:ascii="Arial" w:hAnsi="Arial" w:cs="Arial"/>
          <w:sz w:val="24"/>
          <w:szCs w:val="24"/>
        </w:rPr>
      </w:pPr>
      <w:r>
        <w:rPr>
          <w:rFonts w:ascii="Arial" w:hAnsi="Arial" w:cs="Arial"/>
          <w:sz w:val="24"/>
          <w:szCs w:val="24"/>
        </w:rPr>
        <w:t xml:space="preserve">Un interes mai crescut al societății civile este manifestat în ceea ce privește solicitarea informațiilor publice în baza Legii nr. 544/2001 </w:t>
      </w:r>
      <w:r>
        <w:rPr>
          <w:rFonts w:ascii="Arial" w:eastAsia="Times New Roman" w:hAnsi="Arial" w:cs="Arial"/>
          <w:sz w:val="24"/>
          <w:szCs w:val="24"/>
          <w:lang w:eastAsia="ro-RO"/>
        </w:rPr>
        <w:t>privind accesul la informaţii de interes public</w:t>
      </w:r>
      <w:r w:rsidRPr="001D59C0">
        <w:rPr>
          <w:rFonts w:ascii="Arial" w:eastAsia="Times New Roman" w:hAnsi="Arial" w:cs="Arial"/>
          <w:sz w:val="24"/>
          <w:szCs w:val="24"/>
          <w:lang w:eastAsia="ro-RO"/>
        </w:rPr>
        <w:t xml:space="preserve"> </w:t>
      </w:r>
      <w:r>
        <w:rPr>
          <w:rFonts w:ascii="Arial" w:hAnsi="Arial" w:cs="Arial"/>
          <w:sz w:val="24"/>
          <w:szCs w:val="24"/>
        </w:rPr>
        <w:t xml:space="preserve">(în mod special referitor la cheltuirea banilor publici), primite atât telefonic/ verbal, cât și în scris. </w:t>
      </w:r>
    </w:p>
    <w:p w:rsidR="00AA0299" w:rsidRDefault="00AA0299" w:rsidP="00AA0299">
      <w:pPr>
        <w:spacing w:before="120" w:after="120"/>
        <w:jc w:val="both"/>
        <w:rPr>
          <w:rFonts w:ascii="Arial" w:hAnsi="Arial" w:cs="Arial"/>
          <w:sz w:val="24"/>
          <w:szCs w:val="24"/>
        </w:rPr>
      </w:pPr>
      <w:r>
        <w:rPr>
          <w:rFonts w:ascii="Arial" w:hAnsi="Arial" w:cs="Arial"/>
          <w:sz w:val="24"/>
          <w:szCs w:val="24"/>
        </w:rPr>
        <w:t xml:space="preserve">Toate solicitările de acces la informații de interes public sunt înregistrate într-un </w:t>
      </w:r>
      <w:r w:rsidRPr="00325722">
        <w:rPr>
          <w:rFonts w:ascii="Arial" w:hAnsi="Arial" w:cs="Arial"/>
          <w:i/>
          <w:sz w:val="24"/>
          <w:szCs w:val="24"/>
        </w:rPr>
        <w:t>Registru al solicitărilor</w:t>
      </w:r>
      <w:r>
        <w:rPr>
          <w:rFonts w:ascii="Arial" w:hAnsi="Arial" w:cs="Arial"/>
          <w:sz w:val="24"/>
          <w:szCs w:val="24"/>
        </w:rPr>
        <w:t>, după ce sunt consemnate în registratura instituției.</w:t>
      </w:r>
    </w:p>
    <w:p w:rsidR="00AA0299" w:rsidRDefault="00AA0299" w:rsidP="00AA0299">
      <w:pPr>
        <w:spacing w:before="120" w:after="120"/>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Mass-media participă la toate ședințele Consiliului Județean. </w:t>
      </w:r>
    </w:p>
    <w:p w:rsidR="00AA0299" w:rsidRDefault="00AA0299" w:rsidP="00AA0299">
      <w:pPr>
        <w:spacing w:before="120" w:after="120"/>
        <w:jc w:val="both"/>
        <w:rPr>
          <w:rFonts w:ascii="Arial" w:hAnsi="Arial" w:cs="Arial"/>
          <w:b/>
          <w:sz w:val="24"/>
          <w:szCs w:val="24"/>
        </w:rPr>
      </w:pPr>
      <w:r w:rsidRPr="001D59C0">
        <w:rPr>
          <w:rFonts w:ascii="Arial" w:eastAsia="Times New Roman" w:hAnsi="Arial" w:cs="Arial"/>
          <w:sz w:val="24"/>
          <w:szCs w:val="24"/>
          <w:lang w:eastAsia="ro-RO"/>
        </w:rPr>
        <w:t>Documentele postate pe site</w:t>
      </w:r>
      <w:r w:rsidRPr="001D59C0">
        <w:rPr>
          <w:rFonts w:ascii="Arial" w:eastAsia="Times New Roman" w:hAnsi="Arial" w:cs="Arial"/>
          <w:sz w:val="24"/>
          <w:szCs w:val="24"/>
          <w:lang w:val="en-US" w:eastAsia="ro-RO"/>
        </w:rPr>
        <w:t>-ul institu</w:t>
      </w:r>
      <w:r w:rsidRPr="001D59C0">
        <w:rPr>
          <w:rFonts w:ascii="Arial" w:eastAsia="Times New Roman" w:hAnsi="Arial" w:cs="Arial"/>
          <w:sz w:val="24"/>
          <w:szCs w:val="24"/>
          <w:lang w:eastAsia="ro-RO"/>
        </w:rPr>
        <w:t>ţiei sunt în format de tip pdf.</w:t>
      </w:r>
      <w:r w:rsidRPr="00AF418A">
        <w:rPr>
          <w:rFonts w:ascii="Arial" w:eastAsia="Times New Roman" w:hAnsi="Arial" w:cs="Arial"/>
          <w:sz w:val="24"/>
          <w:szCs w:val="24"/>
          <w:lang w:eastAsia="ro-RO"/>
        </w:rPr>
        <w:t xml:space="preserve"> </w:t>
      </w:r>
      <w:r>
        <w:rPr>
          <w:rFonts w:ascii="Arial" w:eastAsia="Times New Roman" w:hAnsi="Arial" w:cs="Arial"/>
          <w:sz w:val="24"/>
          <w:szCs w:val="24"/>
          <w:lang w:eastAsia="ro-RO"/>
        </w:rPr>
        <w:t>Nu au fost regăsite documente postate în format deschis, așa cum s-a precizat în chestionarul tematic</w:t>
      </w:r>
      <w:r w:rsidR="00632B5D">
        <w:rPr>
          <w:rFonts w:ascii="Arial" w:eastAsia="Times New Roman" w:hAnsi="Arial" w:cs="Arial"/>
          <w:sz w:val="24"/>
          <w:szCs w:val="24"/>
          <w:lang w:eastAsia="ro-RO"/>
        </w:rPr>
        <w:t>.</w:t>
      </w:r>
      <w:r>
        <w:rPr>
          <w:rFonts w:ascii="Arial" w:eastAsia="Times New Roman" w:hAnsi="Arial" w:cs="Arial"/>
          <w:sz w:val="24"/>
          <w:szCs w:val="24"/>
          <w:lang w:eastAsia="ro-RO"/>
        </w:rPr>
        <w:t xml:space="preserve"> Reprezentanții instituției manifestă deschidere și interes în ceea ce privește publicarea, pe viitor, a informațiilor publice în formate deschise.</w:t>
      </w:r>
    </w:p>
    <w:p w:rsidR="00AA0299" w:rsidRDefault="00AA0299" w:rsidP="00AA0299">
      <w:pPr>
        <w:spacing w:before="120" w:after="120"/>
        <w:jc w:val="both"/>
        <w:rPr>
          <w:rFonts w:ascii="Arial" w:hAnsi="Arial" w:cs="Arial"/>
          <w:sz w:val="24"/>
          <w:szCs w:val="24"/>
        </w:rPr>
      </w:pPr>
      <w:r>
        <w:rPr>
          <w:rFonts w:ascii="Arial" w:hAnsi="Arial" w:cs="Arial"/>
          <w:sz w:val="24"/>
          <w:szCs w:val="24"/>
        </w:rPr>
        <w:t>Angajații instituției nu au participat la cursuri de formare profesională în domeniul transparenței decizionale sau al liberului acces la informațiile de interes public.</w:t>
      </w:r>
    </w:p>
    <w:p w:rsidR="00AA0299" w:rsidRDefault="00AA0299" w:rsidP="00AA0299">
      <w:pPr>
        <w:spacing w:before="120" w:after="120"/>
        <w:jc w:val="both"/>
        <w:rPr>
          <w:rFonts w:ascii="Arial" w:hAnsi="Arial" w:cs="Arial"/>
          <w:sz w:val="24"/>
          <w:szCs w:val="24"/>
        </w:rPr>
      </w:pPr>
      <w:r>
        <w:rPr>
          <w:rFonts w:ascii="Arial" w:hAnsi="Arial" w:cs="Arial"/>
          <w:sz w:val="24"/>
          <w:szCs w:val="24"/>
        </w:rPr>
        <w:t xml:space="preserve">Echipa de evaluare recomandă organizarea de către instituție, din proprie inițiativă, a unor asemenea cursuri, posibil chiar pentru funcționari din cadrul tututor administrațiilor publice de la nivelul județului. </w:t>
      </w:r>
    </w:p>
    <w:p w:rsidR="00AA0299" w:rsidRPr="00BA7A97" w:rsidRDefault="00AA0299" w:rsidP="00AA0299">
      <w:pPr>
        <w:spacing w:before="120" w:after="120"/>
        <w:jc w:val="both"/>
        <w:rPr>
          <w:rFonts w:ascii="Arial" w:hAnsi="Arial" w:cs="Arial"/>
          <w:b/>
          <w:sz w:val="24"/>
          <w:szCs w:val="24"/>
        </w:rPr>
      </w:pPr>
    </w:p>
    <w:p w:rsidR="00AA0299" w:rsidRPr="00221669" w:rsidRDefault="00AA0299" w:rsidP="00AA0299">
      <w:pPr>
        <w:pBdr>
          <w:top w:val="single" w:sz="4" w:space="1" w:color="auto"/>
          <w:left w:val="single" w:sz="4" w:space="4" w:color="auto"/>
          <w:bottom w:val="single" w:sz="4" w:space="1" w:color="auto"/>
          <w:right w:val="single" w:sz="4" w:space="4" w:color="auto"/>
        </w:pBdr>
        <w:spacing w:before="120" w:after="120"/>
        <w:jc w:val="both"/>
        <w:outlineLvl w:val="0"/>
        <w:rPr>
          <w:rFonts w:ascii="Arial" w:hAnsi="Arial" w:cs="Arial"/>
          <w:b/>
          <w:sz w:val="24"/>
          <w:szCs w:val="24"/>
        </w:rPr>
      </w:pPr>
      <w:r w:rsidRPr="00221669">
        <w:rPr>
          <w:rFonts w:ascii="Arial" w:hAnsi="Arial" w:cs="Arial"/>
          <w:b/>
          <w:sz w:val="24"/>
          <w:szCs w:val="24"/>
        </w:rPr>
        <w:t xml:space="preserve">IV. CONCLUZII ŞI RECOMANDĂRI </w:t>
      </w:r>
    </w:p>
    <w:p w:rsidR="00F86292" w:rsidRPr="002F0B80" w:rsidRDefault="00F86292" w:rsidP="00F86292">
      <w:pPr>
        <w:spacing w:before="120" w:after="120"/>
        <w:jc w:val="both"/>
        <w:rPr>
          <w:rFonts w:ascii="Arial" w:hAnsi="Arial" w:cs="Arial"/>
          <w:b/>
          <w:sz w:val="24"/>
          <w:szCs w:val="24"/>
        </w:rPr>
      </w:pPr>
      <w:r w:rsidRPr="002F0B80">
        <w:rPr>
          <w:rFonts w:ascii="Arial" w:hAnsi="Arial" w:cs="Arial"/>
          <w:b/>
          <w:sz w:val="24"/>
          <w:szCs w:val="24"/>
          <w:u w:val="single"/>
        </w:rPr>
        <w:t>Recomandări generale</w:t>
      </w:r>
      <w:r w:rsidRPr="002F0B80">
        <w:rPr>
          <w:rFonts w:ascii="Arial" w:hAnsi="Arial" w:cs="Arial"/>
          <w:b/>
          <w:sz w:val="24"/>
          <w:szCs w:val="24"/>
        </w:rPr>
        <w:t>:</w:t>
      </w:r>
    </w:p>
    <w:p w:rsidR="00F86292" w:rsidRPr="002F0B80" w:rsidRDefault="00F86292" w:rsidP="00A5711A">
      <w:pPr>
        <w:numPr>
          <w:ilvl w:val="0"/>
          <w:numId w:val="8"/>
        </w:numPr>
        <w:shd w:val="clear" w:color="auto" w:fill="FFFFFF"/>
        <w:spacing w:after="150"/>
        <w:jc w:val="both"/>
        <w:textAlignment w:val="baseline"/>
        <w:rPr>
          <w:rFonts w:ascii="Arial" w:eastAsia="Times New Roman" w:hAnsi="Arial" w:cs="Arial"/>
          <w:color w:val="000000"/>
          <w:sz w:val="24"/>
          <w:szCs w:val="24"/>
          <w:lang w:eastAsia="ro-RO"/>
        </w:rPr>
      </w:pPr>
      <w:r w:rsidRPr="002F0B80">
        <w:rPr>
          <w:rFonts w:ascii="Arial" w:eastAsia="Times New Roman" w:hAnsi="Arial" w:cs="Arial"/>
          <w:b/>
          <w:bCs/>
          <w:sz w:val="24"/>
          <w:szCs w:val="24"/>
          <w:lang w:val="en-US" w:eastAsia="ro-RO"/>
        </w:rPr>
        <w:t xml:space="preserve">Utilizarea </w:t>
      </w:r>
      <w:hyperlink r:id="rId10" w:tgtFrame="_blank" w:history="1">
        <w:r w:rsidRPr="002F0B80">
          <w:rPr>
            <w:rFonts w:ascii="Arial" w:eastAsia="Times New Roman" w:hAnsi="Arial" w:cs="Arial"/>
            <w:b/>
            <w:bCs/>
            <w:i/>
            <w:iCs/>
            <w:sz w:val="24"/>
            <w:szCs w:val="24"/>
            <w:u w:val="single"/>
            <w:lang w:val="en-US" w:eastAsia="ro-RO"/>
          </w:rPr>
          <w:t>Ghidului pentru dezvoltarea planurilor sectoriale de acțiune pentru implementarea SNA 2012-2015 la nivelul administraţiei publice locale</w:t>
        </w:r>
      </w:hyperlink>
      <w:r w:rsidRPr="002F0B80">
        <w:rPr>
          <w:rFonts w:ascii="Arial" w:eastAsia="Times New Roman" w:hAnsi="Arial" w:cs="Arial"/>
          <w:b/>
          <w:bCs/>
          <w:sz w:val="24"/>
          <w:szCs w:val="24"/>
          <w:lang w:val="en-US" w:eastAsia="ro-RO"/>
        </w:rPr>
        <w:t>,</w:t>
      </w:r>
      <w:r w:rsidRPr="002F0B80">
        <w:rPr>
          <w:rFonts w:ascii="Arial" w:eastAsia="Times New Roman" w:hAnsi="Arial" w:cs="Arial"/>
          <w:sz w:val="24"/>
          <w:szCs w:val="24"/>
          <w:lang w:val="en-US" w:eastAsia="ro-RO"/>
        </w:rPr>
        <w:t xml:space="preserve"> instrument de lucru disponibil pe site-ul Ministerului Dezvoltării Regionale </w:t>
      </w:r>
      <w:r w:rsidRPr="002F0B80">
        <w:rPr>
          <w:rFonts w:ascii="Arial" w:eastAsia="Times New Roman" w:hAnsi="Arial" w:cs="Arial"/>
          <w:sz w:val="24"/>
          <w:szCs w:val="24"/>
          <w:lang w:val="en-US" w:eastAsia="ro-RO"/>
        </w:rPr>
        <w:lastRenderedPageBreak/>
        <w:t xml:space="preserve">și Administrației Publice la secțiunea </w:t>
      </w:r>
      <w:r w:rsidRPr="002F0B80">
        <w:rPr>
          <w:rFonts w:ascii="Arial" w:eastAsia="Times New Roman" w:hAnsi="Arial" w:cs="Arial"/>
          <w:i/>
          <w:iCs/>
          <w:sz w:val="24"/>
          <w:szCs w:val="24"/>
          <w:lang w:val="en-US" w:eastAsia="ro-RO"/>
        </w:rPr>
        <w:t>Integritate și bună guvernare</w:t>
      </w:r>
      <w:r w:rsidRPr="002F0B80">
        <w:rPr>
          <w:rFonts w:ascii="Arial" w:eastAsia="Times New Roman" w:hAnsi="Arial" w:cs="Arial"/>
          <w:sz w:val="24"/>
          <w:szCs w:val="24"/>
          <w:lang w:val="en-US" w:eastAsia="ro-RO"/>
        </w:rPr>
        <w:t xml:space="preserve"> (</w:t>
      </w:r>
      <w:hyperlink r:id="rId11" w:history="1">
        <w:r w:rsidRPr="002F0B80">
          <w:rPr>
            <w:rFonts w:ascii="Arial" w:eastAsia="Times New Roman" w:hAnsi="Arial" w:cs="Arial"/>
            <w:color w:val="0000FF"/>
            <w:sz w:val="24"/>
            <w:szCs w:val="24"/>
            <w:u w:val="single"/>
            <w:lang w:val="en-US" w:eastAsia="ro-RO"/>
          </w:rPr>
          <w:t>http://www.mdrap.ro/-5197/-1878/-7889/-2740</w:t>
        </w:r>
      </w:hyperlink>
      <w:r w:rsidRPr="002F0B80">
        <w:rPr>
          <w:rFonts w:ascii="Arial" w:eastAsia="Times New Roman" w:hAnsi="Arial" w:cs="Arial"/>
          <w:sz w:val="24"/>
          <w:szCs w:val="24"/>
          <w:lang w:val="en-US" w:eastAsia="ro-RO"/>
        </w:rPr>
        <w:t>);</w:t>
      </w:r>
    </w:p>
    <w:p w:rsidR="00F86292" w:rsidRPr="002F0B80" w:rsidRDefault="00F86292" w:rsidP="00A5711A">
      <w:pPr>
        <w:numPr>
          <w:ilvl w:val="0"/>
          <w:numId w:val="8"/>
        </w:numPr>
        <w:spacing w:after="240"/>
        <w:jc w:val="both"/>
        <w:rPr>
          <w:rFonts w:ascii="Arial" w:hAnsi="Arial" w:cs="Arial"/>
          <w:sz w:val="24"/>
          <w:szCs w:val="24"/>
          <w:lang w:val="en-US"/>
        </w:rPr>
      </w:pPr>
      <w:r>
        <w:rPr>
          <w:rFonts w:ascii="Arial" w:hAnsi="Arial" w:cs="Arial"/>
          <w:b/>
          <w:bCs/>
          <w:sz w:val="24"/>
          <w:szCs w:val="24"/>
          <w:lang w:val="en-US"/>
        </w:rPr>
        <w:t>Continuarea i</w:t>
      </w:r>
      <w:r w:rsidRPr="002F0B80">
        <w:rPr>
          <w:rFonts w:ascii="Arial" w:hAnsi="Arial" w:cs="Arial"/>
          <w:b/>
          <w:bCs/>
          <w:sz w:val="24"/>
          <w:szCs w:val="24"/>
          <w:lang w:val="en-US"/>
        </w:rPr>
        <w:t>mplement</w:t>
      </w:r>
      <w:r>
        <w:rPr>
          <w:rFonts w:ascii="Arial" w:hAnsi="Arial" w:cs="Arial"/>
          <w:b/>
          <w:bCs/>
          <w:sz w:val="24"/>
          <w:szCs w:val="24"/>
          <w:lang w:val="en-US"/>
        </w:rPr>
        <w:t>ării</w:t>
      </w:r>
      <w:r w:rsidRPr="002F0B80">
        <w:rPr>
          <w:rFonts w:ascii="Arial" w:hAnsi="Arial" w:cs="Arial"/>
          <w:b/>
          <w:bCs/>
          <w:sz w:val="24"/>
          <w:szCs w:val="24"/>
          <w:lang w:val="en-US"/>
        </w:rPr>
        <w:t xml:space="preserve"> </w:t>
      </w:r>
      <w:r w:rsidRPr="002F0B80">
        <w:rPr>
          <w:rFonts w:ascii="Arial" w:hAnsi="Arial" w:cs="Arial"/>
          <w:b/>
          <w:bCs/>
          <w:i/>
          <w:iCs/>
          <w:sz w:val="24"/>
          <w:szCs w:val="24"/>
          <w:u w:val="single"/>
          <w:lang w:val="en-US"/>
        </w:rPr>
        <w:t>Metodologiei de identificare a riscurilor și vulnerabilităților la corupție pentru autorit</w:t>
      </w:r>
      <w:r w:rsidRPr="002F0B80">
        <w:rPr>
          <w:rFonts w:ascii="Arial" w:hAnsi="Arial" w:cs="Arial"/>
          <w:b/>
          <w:bCs/>
          <w:i/>
          <w:iCs/>
          <w:sz w:val="24"/>
          <w:szCs w:val="24"/>
          <w:u w:val="single"/>
        </w:rPr>
        <w:t>ățile administrației publice locale</w:t>
      </w:r>
      <w:r w:rsidRPr="002F0B80">
        <w:rPr>
          <w:rFonts w:ascii="Arial" w:hAnsi="Arial" w:cs="Arial"/>
          <w:b/>
          <w:bCs/>
          <w:i/>
          <w:iCs/>
          <w:sz w:val="24"/>
          <w:szCs w:val="24"/>
        </w:rPr>
        <w:t>,</w:t>
      </w:r>
      <w:r w:rsidRPr="002F0B80">
        <w:rPr>
          <w:rFonts w:ascii="Arial" w:hAnsi="Arial" w:cs="Arial"/>
          <w:b/>
          <w:bCs/>
          <w:i/>
          <w:iCs/>
          <w:sz w:val="24"/>
          <w:szCs w:val="24"/>
          <w:lang w:val="en-US"/>
        </w:rPr>
        <w:t xml:space="preserve"> </w:t>
      </w:r>
      <w:r w:rsidRPr="002F0B80">
        <w:rPr>
          <w:rFonts w:ascii="Arial" w:hAnsi="Arial" w:cs="Arial"/>
          <w:bCs/>
          <w:iCs/>
          <w:sz w:val="24"/>
          <w:szCs w:val="24"/>
          <w:lang w:val="en-US"/>
        </w:rPr>
        <w:t>instrument de lucru</w:t>
      </w:r>
      <w:r w:rsidRPr="002F0B80">
        <w:rPr>
          <w:rFonts w:ascii="Arial" w:hAnsi="Arial" w:cs="Arial"/>
          <w:b/>
          <w:bCs/>
          <w:i/>
          <w:iCs/>
          <w:sz w:val="24"/>
          <w:szCs w:val="24"/>
          <w:lang w:val="en-US"/>
        </w:rPr>
        <w:t xml:space="preserve"> </w:t>
      </w:r>
      <w:r w:rsidRPr="002F0B80">
        <w:rPr>
          <w:rFonts w:ascii="Arial" w:hAnsi="Arial" w:cs="Arial"/>
          <w:sz w:val="24"/>
          <w:szCs w:val="24"/>
          <w:lang w:val="en-US"/>
        </w:rPr>
        <w:t xml:space="preserve">disponibil pe site-ul </w:t>
      </w:r>
      <w:r w:rsidRPr="002F0B80">
        <w:rPr>
          <w:rFonts w:ascii="Arial" w:eastAsia="Times New Roman" w:hAnsi="Arial" w:cs="Arial"/>
          <w:sz w:val="24"/>
          <w:szCs w:val="24"/>
          <w:lang w:val="en-US" w:eastAsia="ro-RO"/>
        </w:rPr>
        <w:t>Ministerului Dezvoltării Regionale și Administrației Publice</w:t>
      </w:r>
      <w:r w:rsidRPr="002F0B80">
        <w:rPr>
          <w:rFonts w:ascii="Arial" w:hAnsi="Arial" w:cs="Arial"/>
          <w:sz w:val="24"/>
          <w:szCs w:val="24"/>
          <w:lang w:val="en-US"/>
        </w:rPr>
        <w:t xml:space="preserve"> la secțiunea </w:t>
      </w:r>
      <w:r w:rsidRPr="002F0B80">
        <w:rPr>
          <w:rFonts w:ascii="Arial" w:hAnsi="Arial" w:cs="Arial"/>
          <w:i/>
          <w:iCs/>
          <w:sz w:val="24"/>
          <w:szCs w:val="24"/>
          <w:lang w:val="en-US"/>
        </w:rPr>
        <w:t xml:space="preserve">Integritate și bună guvernare </w:t>
      </w:r>
      <w:r w:rsidRPr="002F0B80">
        <w:rPr>
          <w:rFonts w:ascii="Arial" w:hAnsi="Arial" w:cs="Arial"/>
          <w:sz w:val="24"/>
          <w:szCs w:val="24"/>
          <w:lang w:val="en-US"/>
        </w:rPr>
        <w:t>(</w:t>
      </w:r>
      <w:hyperlink r:id="rId12" w:history="1">
        <w:r w:rsidRPr="002F0B80">
          <w:rPr>
            <w:rFonts w:ascii="Arial" w:hAnsi="Arial" w:cs="Arial"/>
            <w:color w:val="0000FF"/>
            <w:sz w:val="24"/>
            <w:szCs w:val="24"/>
            <w:u w:val="single"/>
            <w:lang w:val="en-US"/>
          </w:rPr>
          <w:t>http://www.mdrap.ro/-5197/-1878/-7889/-1235</w:t>
        </w:r>
      </w:hyperlink>
      <w:r w:rsidRPr="002F0B80">
        <w:rPr>
          <w:rFonts w:ascii="Arial" w:hAnsi="Arial" w:cs="Arial"/>
          <w:sz w:val="24"/>
          <w:szCs w:val="24"/>
          <w:lang w:val="en-US"/>
        </w:rPr>
        <w:t>);</w:t>
      </w:r>
    </w:p>
    <w:p w:rsidR="00F86292" w:rsidRPr="002F0B80" w:rsidRDefault="00F86292" w:rsidP="00A5711A">
      <w:pPr>
        <w:numPr>
          <w:ilvl w:val="0"/>
          <w:numId w:val="8"/>
        </w:numPr>
        <w:contextualSpacing/>
        <w:jc w:val="both"/>
        <w:rPr>
          <w:rFonts w:ascii="Arial" w:hAnsi="Arial" w:cs="Arial"/>
          <w:sz w:val="24"/>
          <w:szCs w:val="24"/>
        </w:rPr>
      </w:pPr>
      <w:r w:rsidRPr="002F0B80">
        <w:rPr>
          <w:rFonts w:ascii="Arial" w:hAnsi="Arial" w:cs="Arial"/>
          <w:b/>
          <w:i/>
          <w:sz w:val="24"/>
          <w:szCs w:val="24"/>
          <w:u w:val="single"/>
        </w:rPr>
        <w:t>Accelerarea implementării sistemului de control intern/ managerial la nivelul instituţiei</w:t>
      </w:r>
      <w:r w:rsidRPr="002F0B80">
        <w:rPr>
          <w:rFonts w:ascii="Arial" w:hAnsi="Arial" w:cs="Arial"/>
          <w:sz w:val="24"/>
          <w:szCs w:val="24"/>
        </w:rPr>
        <w:t>, cu respectarea și raportarea stadiului privind standardele reglementate prin Ordinul ministrului finanţelor publice nr. 946/2005 pentru aprobarea Codului controlului intern/managerial, cuprinzând standardele de control intern/managerial la entitățile publice și pentru dezvoltarea sistemelor de control intern/managerial şi elaborarea unor proceduri specifice (de exemplu: procedură privind depunerea declaraţiilor de avere</w:t>
      </w:r>
      <w:r w:rsidRPr="002F0B80">
        <w:rPr>
          <w:rFonts w:ascii="Arial" w:hAnsi="Arial" w:cs="Arial"/>
          <w:sz w:val="24"/>
          <w:szCs w:val="24"/>
          <w:lang w:val="en-US"/>
        </w:rPr>
        <w:t>/ interese, procedură privind pantouflage-ul, procedură privind conflictele de interese și incompatibilitățile etc.</w:t>
      </w:r>
      <w:r w:rsidRPr="002F0B80">
        <w:rPr>
          <w:rFonts w:ascii="Arial" w:hAnsi="Arial" w:cs="Arial"/>
          <w:sz w:val="24"/>
          <w:szCs w:val="24"/>
        </w:rPr>
        <w:t>)</w:t>
      </w:r>
      <w:r w:rsidRPr="002F0B80">
        <w:rPr>
          <w:rFonts w:ascii="Arial" w:hAnsi="Arial" w:cs="Arial"/>
          <w:sz w:val="24"/>
          <w:szCs w:val="24"/>
          <w:lang w:val="en-US"/>
        </w:rPr>
        <w:t>;</w:t>
      </w:r>
    </w:p>
    <w:p w:rsidR="00F86292" w:rsidRPr="002F0B80" w:rsidRDefault="00F86292" w:rsidP="00F86292">
      <w:pPr>
        <w:ind w:left="720"/>
        <w:contextualSpacing/>
        <w:jc w:val="both"/>
        <w:rPr>
          <w:rFonts w:ascii="Arial" w:hAnsi="Arial" w:cs="Arial"/>
          <w:sz w:val="24"/>
          <w:szCs w:val="24"/>
        </w:rPr>
      </w:pPr>
    </w:p>
    <w:p w:rsidR="00F86292" w:rsidRPr="002F0B80" w:rsidRDefault="00F86292" w:rsidP="00A5711A">
      <w:pPr>
        <w:numPr>
          <w:ilvl w:val="0"/>
          <w:numId w:val="8"/>
        </w:numPr>
        <w:contextualSpacing/>
        <w:jc w:val="both"/>
        <w:rPr>
          <w:rFonts w:ascii="Arial" w:hAnsi="Arial" w:cs="Arial"/>
          <w:sz w:val="24"/>
          <w:szCs w:val="24"/>
        </w:rPr>
      </w:pPr>
      <w:r w:rsidRPr="002F0B80">
        <w:rPr>
          <w:rFonts w:ascii="Arial" w:eastAsia="Times New Roman" w:hAnsi="Arial" w:cs="Arial"/>
          <w:color w:val="000000"/>
          <w:sz w:val="24"/>
          <w:szCs w:val="24"/>
          <w:lang w:eastAsia="ro-RO"/>
        </w:rPr>
        <w:t xml:space="preserve">Programul Operaţional Capacitate Administrativă (POCA) 2014 - </w:t>
      </w:r>
      <w:r w:rsidRPr="002F0B80">
        <w:rPr>
          <w:rFonts w:ascii="Arial" w:eastAsia="Times New Roman" w:hAnsi="Arial" w:cs="Arial"/>
          <w:color w:val="000000"/>
          <w:sz w:val="24"/>
          <w:szCs w:val="24"/>
          <w:lang w:val="en-US" w:eastAsia="ro-RO"/>
        </w:rPr>
        <w:t>2020, gestionat de către Ministerul D</w:t>
      </w:r>
      <w:r w:rsidRPr="002F0B80">
        <w:rPr>
          <w:rFonts w:ascii="Arial" w:eastAsia="Times New Roman" w:hAnsi="Arial" w:cs="Arial"/>
          <w:color w:val="000000"/>
          <w:sz w:val="24"/>
          <w:szCs w:val="24"/>
          <w:lang w:eastAsia="ro-RO"/>
        </w:rPr>
        <w:t xml:space="preserve">ezvoltării Regionale şi Administraţiei Publice în calitate de Autoritate de Management </w:t>
      </w:r>
      <w:r w:rsidRPr="002F0B80">
        <w:rPr>
          <w:rFonts w:ascii="Arial" w:eastAsia="Times New Roman" w:hAnsi="Arial" w:cs="Arial"/>
          <w:b/>
          <w:color w:val="000000"/>
          <w:sz w:val="24"/>
          <w:szCs w:val="24"/>
          <w:u w:val="single"/>
          <w:lang w:eastAsia="ro-RO"/>
        </w:rPr>
        <w:t xml:space="preserve">finanțează </w:t>
      </w:r>
      <w:r w:rsidRPr="002F0B80">
        <w:rPr>
          <w:rFonts w:ascii="Arial" w:eastAsia="Times New Roman" w:hAnsi="Arial" w:cs="Arial"/>
          <w:b/>
          <w:sz w:val="24"/>
          <w:szCs w:val="24"/>
          <w:u w:val="single"/>
          <w:lang w:eastAsia="ro-RO"/>
        </w:rPr>
        <w:t>proiecte care privesc printre altele: creșterea transparenței în administrația publică, mecanisme administrative (audit, control, control managerial intern), capacitate administrativă de a preveni și a reduce corupția, educație anticorupție</w:t>
      </w:r>
      <w:r w:rsidRPr="002F0B80">
        <w:rPr>
          <w:rFonts w:ascii="Arial" w:eastAsia="Times New Roman" w:hAnsi="Arial" w:cs="Arial"/>
          <w:b/>
          <w:sz w:val="24"/>
          <w:szCs w:val="24"/>
          <w:lang w:eastAsia="ro-RO"/>
        </w:rPr>
        <w:t xml:space="preserve"> etc. Printre beneficiarii  eligibili se numără și autoritățile administrațiilor publice locale.                       </w:t>
      </w:r>
    </w:p>
    <w:p w:rsidR="00F86292" w:rsidRPr="002F0B80" w:rsidRDefault="00F86292" w:rsidP="00F86292">
      <w:pPr>
        <w:spacing w:before="120" w:after="120"/>
        <w:jc w:val="both"/>
        <w:rPr>
          <w:rFonts w:ascii="Arial" w:hAnsi="Arial" w:cs="Arial"/>
          <w:b/>
          <w:sz w:val="24"/>
          <w:szCs w:val="24"/>
        </w:rPr>
      </w:pPr>
      <w:r w:rsidRPr="002F0B80">
        <w:rPr>
          <w:rFonts w:ascii="Arial" w:eastAsia="Times New Roman" w:hAnsi="Arial" w:cs="Arial"/>
          <w:i/>
          <w:iCs/>
          <w:color w:val="000000"/>
          <w:sz w:val="24"/>
          <w:szCs w:val="24"/>
          <w:lang w:eastAsia="ro-RO"/>
        </w:rPr>
        <w:t>Surse suplimentare de informare:</w:t>
      </w:r>
      <w:r w:rsidRPr="002F0B80">
        <w:rPr>
          <w:rFonts w:ascii="Arial" w:eastAsia="Times New Roman" w:hAnsi="Arial" w:cs="Arial"/>
          <w:color w:val="000000"/>
          <w:sz w:val="24"/>
          <w:szCs w:val="24"/>
          <w:lang w:eastAsia="ro-RO"/>
        </w:rPr>
        <w:t xml:space="preserve"> </w:t>
      </w:r>
      <w:hyperlink r:id="rId13" w:history="1">
        <w:r w:rsidRPr="002F0B80">
          <w:rPr>
            <w:rFonts w:ascii="Arial" w:eastAsia="Times New Roman" w:hAnsi="Arial" w:cs="Arial"/>
            <w:color w:val="000000"/>
            <w:sz w:val="24"/>
            <w:szCs w:val="24"/>
            <w:lang w:eastAsia="ro-RO"/>
          </w:rPr>
          <w:t>http://www.fonduriadministratie.ro/versiunea-oficiala-a-programului-operational-capacitate-administrativa/</w:t>
        </w:r>
      </w:hyperlink>
    </w:p>
    <w:p w:rsidR="00F86292" w:rsidRPr="00F86292" w:rsidRDefault="00F86292" w:rsidP="00AA0299">
      <w:pPr>
        <w:spacing w:before="120" w:after="120"/>
        <w:jc w:val="both"/>
        <w:rPr>
          <w:rFonts w:ascii="Arial" w:eastAsia="Times New Roman" w:hAnsi="Arial" w:cs="Arial"/>
          <w:color w:val="000000"/>
          <w:sz w:val="24"/>
          <w:szCs w:val="24"/>
          <w:u w:val="single"/>
          <w:lang w:eastAsia="ro-RO"/>
        </w:rPr>
      </w:pPr>
    </w:p>
    <w:p w:rsidR="00AA0299" w:rsidRPr="00F86292" w:rsidRDefault="00AA0299" w:rsidP="00AA0299">
      <w:pPr>
        <w:spacing w:before="120" w:after="120"/>
        <w:jc w:val="both"/>
        <w:rPr>
          <w:rFonts w:ascii="Arial" w:hAnsi="Arial" w:cs="Arial"/>
          <w:b/>
          <w:color w:val="000000"/>
          <w:sz w:val="24"/>
          <w:szCs w:val="24"/>
          <w:u w:val="single"/>
        </w:rPr>
      </w:pPr>
      <w:r w:rsidRPr="00F86292">
        <w:rPr>
          <w:rFonts w:ascii="Arial" w:hAnsi="Arial" w:cs="Arial"/>
          <w:b/>
          <w:color w:val="000000"/>
          <w:sz w:val="24"/>
          <w:szCs w:val="24"/>
          <w:u w:val="single"/>
        </w:rPr>
        <w:t>Recomandări specifice:</w:t>
      </w:r>
    </w:p>
    <w:p w:rsidR="00AA0299" w:rsidRPr="005958B7" w:rsidRDefault="00AA0299" w:rsidP="00632B5D">
      <w:pPr>
        <w:numPr>
          <w:ilvl w:val="0"/>
          <w:numId w:val="11"/>
        </w:numPr>
        <w:shd w:val="clear" w:color="auto" w:fill="0000FF"/>
        <w:spacing w:after="0"/>
        <w:ind w:hanging="11"/>
        <w:jc w:val="center"/>
        <w:rPr>
          <w:rFonts w:ascii="Arial" w:hAnsi="Arial" w:cs="Arial"/>
          <w:b/>
          <w:color w:val="FFFFFF"/>
        </w:rPr>
      </w:pPr>
      <w:r w:rsidRPr="005958B7">
        <w:rPr>
          <w:rFonts w:ascii="Arial" w:hAnsi="Arial" w:cs="Arial"/>
          <w:b/>
        </w:rPr>
        <w:t>COD ETIC/ DEONTOLOGIC/ DE CONDUITĂ</w:t>
      </w:r>
    </w:p>
    <w:p w:rsidR="00AA0299" w:rsidRDefault="00AA0299" w:rsidP="00AA0299">
      <w:pPr>
        <w:spacing w:after="0"/>
        <w:ind w:left="720"/>
        <w:jc w:val="both"/>
        <w:rPr>
          <w:rFonts w:ascii="Arial" w:hAnsi="Arial" w:cs="Arial"/>
          <w:sz w:val="24"/>
          <w:szCs w:val="24"/>
        </w:rPr>
      </w:pPr>
    </w:p>
    <w:p w:rsidR="00AA0299" w:rsidRPr="005958B7" w:rsidRDefault="00AA0299" w:rsidP="00632B5D">
      <w:pPr>
        <w:numPr>
          <w:ilvl w:val="0"/>
          <w:numId w:val="6"/>
        </w:numPr>
        <w:spacing w:after="0"/>
        <w:jc w:val="both"/>
        <w:rPr>
          <w:rFonts w:ascii="Arial" w:hAnsi="Arial" w:cs="Arial"/>
          <w:sz w:val="24"/>
          <w:szCs w:val="24"/>
        </w:rPr>
      </w:pPr>
      <w:r w:rsidRPr="005958B7">
        <w:rPr>
          <w:rFonts w:ascii="Arial" w:hAnsi="Arial" w:cs="Arial"/>
          <w:sz w:val="24"/>
          <w:szCs w:val="24"/>
        </w:rPr>
        <w:t xml:space="preserve">Aplicarea periodică a chestionarelor de autoevaluare pentru angajaţii </w:t>
      </w:r>
      <w:r w:rsidR="006746C3">
        <w:rPr>
          <w:rFonts w:ascii="Arial" w:hAnsi="Arial" w:cs="Arial"/>
          <w:sz w:val="24"/>
          <w:szCs w:val="24"/>
        </w:rPr>
        <w:t>Consiliului Județean Sălaj</w:t>
      </w:r>
      <w:r w:rsidRPr="005958B7">
        <w:rPr>
          <w:rFonts w:ascii="Arial" w:hAnsi="Arial" w:cs="Arial"/>
          <w:sz w:val="24"/>
          <w:szCs w:val="24"/>
        </w:rPr>
        <w:t xml:space="preserve"> în vederea identificării gradului de cunoaştere a prevederilor Codului de etică</w:t>
      </w:r>
      <w:r w:rsidRPr="005958B7">
        <w:rPr>
          <w:rFonts w:ascii="Arial" w:hAnsi="Arial" w:cs="Arial"/>
          <w:sz w:val="24"/>
          <w:szCs w:val="24"/>
          <w:lang w:val="en-US"/>
        </w:rPr>
        <w:t>;</w:t>
      </w:r>
    </w:p>
    <w:p w:rsidR="00AA0299" w:rsidRPr="005958B7" w:rsidRDefault="00AA0299" w:rsidP="00632B5D">
      <w:pPr>
        <w:numPr>
          <w:ilvl w:val="0"/>
          <w:numId w:val="6"/>
        </w:numPr>
        <w:spacing w:after="0"/>
        <w:jc w:val="both"/>
        <w:rPr>
          <w:rFonts w:ascii="Arial" w:hAnsi="Arial" w:cs="Arial"/>
          <w:sz w:val="24"/>
          <w:szCs w:val="24"/>
        </w:rPr>
      </w:pPr>
      <w:r w:rsidRPr="005958B7">
        <w:rPr>
          <w:rFonts w:ascii="Arial" w:hAnsi="Arial" w:cs="Arial"/>
          <w:sz w:val="24"/>
          <w:szCs w:val="24"/>
        </w:rPr>
        <w:t xml:space="preserve">Transmiterea unor note de informare periodice către angajaţii instituţiei în vederea promovării consilierului de etică </w:t>
      </w:r>
      <w:r w:rsidR="00F86292">
        <w:rPr>
          <w:rFonts w:ascii="Arial" w:hAnsi="Arial" w:cs="Arial"/>
          <w:sz w:val="24"/>
          <w:szCs w:val="24"/>
        </w:rPr>
        <w:t>şi a rolului acestuia la nivelul</w:t>
      </w:r>
      <w:r w:rsidRPr="005958B7">
        <w:rPr>
          <w:rFonts w:ascii="Arial" w:hAnsi="Arial" w:cs="Arial"/>
          <w:sz w:val="24"/>
          <w:szCs w:val="24"/>
        </w:rPr>
        <w:t xml:space="preserve"> instituţiei</w:t>
      </w:r>
      <w:r w:rsidRPr="005958B7">
        <w:rPr>
          <w:rFonts w:ascii="Arial" w:hAnsi="Arial" w:cs="Arial"/>
          <w:sz w:val="24"/>
          <w:szCs w:val="24"/>
          <w:lang w:val="en-US"/>
        </w:rPr>
        <w:t>;</w:t>
      </w:r>
    </w:p>
    <w:p w:rsidR="00AA0299" w:rsidRPr="005958B7" w:rsidRDefault="00AA0299" w:rsidP="00632B5D">
      <w:pPr>
        <w:numPr>
          <w:ilvl w:val="0"/>
          <w:numId w:val="6"/>
        </w:numPr>
        <w:spacing w:after="0"/>
        <w:jc w:val="both"/>
        <w:rPr>
          <w:rFonts w:ascii="Arial" w:hAnsi="Arial" w:cs="Arial"/>
          <w:sz w:val="24"/>
          <w:szCs w:val="24"/>
        </w:rPr>
      </w:pPr>
      <w:r w:rsidRPr="005958B7">
        <w:rPr>
          <w:rFonts w:ascii="Arial" w:hAnsi="Arial" w:cs="Arial"/>
          <w:sz w:val="24"/>
          <w:szCs w:val="24"/>
          <w:lang w:val="en-US"/>
        </w:rPr>
        <w:lastRenderedPageBreak/>
        <w:t>Asigurarea unui s</w:t>
      </w:r>
      <w:r w:rsidRPr="005958B7">
        <w:rPr>
          <w:rFonts w:ascii="Arial" w:hAnsi="Arial" w:cs="Arial"/>
          <w:sz w:val="24"/>
          <w:szCs w:val="24"/>
        </w:rPr>
        <w:t>paţiu adecvat consilierului de etică în vederea susţinerii sesiunilor de consiliere cu angajaţii instituţiei</w:t>
      </w:r>
      <w:r>
        <w:rPr>
          <w:rFonts w:ascii="Arial" w:hAnsi="Arial" w:cs="Arial"/>
          <w:sz w:val="24"/>
          <w:szCs w:val="24"/>
        </w:rPr>
        <w:t>, în condiții de deplină confidențialitate</w:t>
      </w:r>
      <w:r w:rsidRPr="005958B7">
        <w:rPr>
          <w:rFonts w:ascii="Arial" w:hAnsi="Arial" w:cs="Arial"/>
          <w:sz w:val="24"/>
          <w:szCs w:val="24"/>
          <w:lang w:val="en-US"/>
        </w:rPr>
        <w:t>;</w:t>
      </w:r>
    </w:p>
    <w:p w:rsidR="00AA0299" w:rsidRPr="005958B7" w:rsidRDefault="00AA0299" w:rsidP="00632B5D">
      <w:pPr>
        <w:numPr>
          <w:ilvl w:val="0"/>
          <w:numId w:val="6"/>
        </w:numPr>
        <w:autoSpaceDE w:val="0"/>
        <w:autoSpaceDN w:val="0"/>
        <w:adjustRightInd w:val="0"/>
        <w:spacing w:after="0"/>
        <w:jc w:val="both"/>
        <w:rPr>
          <w:rFonts w:ascii="Arial" w:hAnsi="Arial" w:cs="Arial"/>
          <w:sz w:val="24"/>
          <w:szCs w:val="24"/>
        </w:rPr>
      </w:pPr>
      <w:r w:rsidRPr="005958B7">
        <w:rPr>
          <w:rFonts w:ascii="Arial" w:hAnsi="Arial" w:cs="Arial"/>
          <w:sz w:val="24"/>
          <w:szCs w:val="24"/>
        </w:rPr>
        <w:t>Asigurarea fondurilor necesare pentru formarea profesională a consilierul</w:t>
      </w:r>
      <w:r>
        <w:rPr>
          <w:rFonts w:ascii="Arial" w:hAnsi="Arial" w:cs="Arial"/>
          <w:sz w:val="24"/>
          <w:szCs w:val="24"/>
        </w:rPr>
        <w:t>ui</w:t>
      </w:r>
      <w:r w:rsidRPr="005958B7">
        <w:rPr>
          <w:rFonts w:ascii="Arial" w:hAnsi="Arial" w:cs="Arial"/>
          <w:sz w:val="24"/>
          <w:szCs w:val="24"/>
        </w:rPr>
        <w:t xml:space="preserve"> de etică şi asigurarea informării periodice a angajaților cu privire la prevederile legale în vigoare în acest domeniu.</w:t>
      </w:r>
    </w:p>
    <w:p w:rsidR="00AA0299" w:rsidRPr="005958B7" w:rsidRDefault="00AA0299" w:rsidP="00AA0299">
      <w:pPr>
        <w:ind w:left="720"/>
        <w:jc w:val="both"/>
        <w:rPr>
          <w:rFonts w:ascii="Arial" w:hAnsi="Arial" w:cs="Arial"/>
          <w:sz w:val="24"/>
          <w:szCs w:val="24"/>
        </w:rPr>
      </w:pPr>
    </w:p>
    <w:p w:rsidR="00AA0299" w:rsidRPr="005958B7" w:rsidRDefault="00AA0299" w:rsidP="00AA0299">
      <w:pPr>
        <w:shd w:val="clear" w:color="auto" w:fill="0000FF"/>
        <w:ind w:left="720"/>
        <w:jc w:val="center"/>
        <w:rPr>
          <w:rFonts w:ascii="Arial" w:hAnsi="Arial" w:cs="Arial"/>
          <w:b/>
          <w:color w:val="FFFFFF"/>
        </w:rPr>
      </w:pPr>
      <w:r w:rsidRPr="005958B7">
        <w:rPr>
          <w:rFonts w:ascii="Arial" w:hAnsi="Arial" w:cs="Arial"/>
          <w:b/>
          <w:color w:val="FFFFFF"/>
        </w:rPr>
        <w:t>B.  INCOMPATIBILITĂȚI</w:t>
      </w:r>
    </w:p>
    <w:p w:rsidR="00AA0299" w:rsidRDefault="00AA0299" w:rsidP="00632B5D">
      <w:pPr>
        <w:numPr>
          <w:ilvl w:val="0"/>
          <w:numId w:val="5"/>
        </w:numPr>
        <w:autoSpaceDE w:val="0"/>
        <w:autoSpaceDN w:val="0"/>
        <w:adjustRightInd w:val="0"/>
        <w:spacing w:after="0"/>
        <w:jc w:val="both"/>
        <w:rPr>
          <w:rFonts w:ascii="Arial" w:hAnsi="Arial" w:cs="Arial"/>
          <w:sz w:val="24"/>
          <w:szCs w:val="24"/>
        </w:rPr>
      </w:pPr>
      <w:r w:rsidRPr="00AF418A">
        <w:rPr>
          <w:rFonts w:ascii="Arial" w:hAnsi="Arial" w:cs="Arial"/>
          <w:sz w:val="24"/>
          <w:szCs w:val="24"/>
        </w:rPr>
        <w:t xml:space="preserve">Responsabilii desemnaţi cu gestionarea declarațiilor de avere și interese să aibă un rol activ în verificarea informațiilor prin consultarea declarațiilor anterioare sau altor surse disponibile, pentru a preveni posibile erori; </w:t>
      </w:r>
    </w:p>
    <w:p w:rsidR="00AA0299" w:rsidRPr="00AF418A" w:rsidRDefault="00AA0299" w:rsidP="00632B5D">
      <w:pPr>
        <w:numPr>
          <w:ilvl w:val="0"/>
          <w:numId w:val="5"/>
        </w:numPr>
        <w:autoSpaceDE w:val="0"/>
        <w:autoSpaceDN w:val="0"/>
        <w:adjustRightInd w:val="0"/>
        <w:spacing w:after="0"/>
        <w:jc w:val="both"/>
        <w:rPr>
          <w:rFonts w:ascii="Arial" w:hAnsi="Arial" w:cs="Arial"/>
          <w:sz w:val="24"/>
          <w:szCs w:val="24"/>
        </w:rPr>
      </w:pPr>
      <w:r w:rsidRPr="00AF418A">
        <w:rPr>
          <w:rFonts w:ascii="Arial" w:hAnsi="Arial" w:cs="Arial"/>
          <w:sz w:val="24"/>
          <w:szCs w:val="24"/>
        </w:rPr>
        <w:t>Asigurarea fondurilor necesare pentru formarea profesională a responsabililor în materia declarațiilor de avere și interese și asigurarea informării periodice a angajaților cu privire la prevederile legale în vigoare în acest domeniu;</w:t>
      </w:r>
    </w:p>
    <w:p w:rsidR="00AA0299" w:rsidRPr="005958B7" w:rsidRDefault="00AA0299" w:rsidP="00632B5D">
      <w:pPr>
        <w:numPr>
          <w:ilvl w:val="0"/>
          <w:numId w:val="5"/>
        </w:numPr>
        <w:spacing w:after="0"/>
        <w:jc w:val="both"/>
        <w:rPr>
          <w:rFonts w:ascii="Arial" w:eastAsia="Times New Roman" w:hAnsi="Arial" w:cs="Arial"/>
          <w:sz w:val="24"/>
          <w:szCs w:val="24"/>
        </w:rPr>
      </w:pPr>
      <w:r w:rsidRPr="005958B7">
        <w:rPr>
          <w:rFonts w:ascii="Arial" w:eastAsia="Times New Roman" w:hAnsi="Arial" w:cs="Arial"/>
          <w:sz w:val="24"/>
          <w:szCs w:val="24"/>
        </w:rPr>
        <w:t>Instituirea unui mecanism de monitorizare a respectării obligației de depunere a declarațiilor de avere și interese. Acest mecanism de avertizare timpurie va putea evidenția automat perso</w:t>
      </w:r>
      <w:r>
        <w:rPr>
          <w:rFonts w:ascii="Arial" w:eastAsia="Times New Roman" w:hAnsi="Arial" w:cs="Arial"/>
          <w:sz w:val="24"/>
          <w:szCs w:val="24"/>
        </w:rPr>
        <w:t>a</w:t>
      </w:r>
      <w:r w:rsidRPr="005958B7">
        <w:rPr>
          <w:rFonts w:ascii="Arial" w:eastAsia="Times New Roman" w:hAnsi="Arial" w:cs="Arial"/>
          <w:sz w:val="24"/>
          <w:szCs w:val="24"/>
        </w:rPr>
        <w:t>n</w:t>
      </w:r>
      <w:r>
        <w:rPr>
          <w:rFonts w:ascii="Arial" w:eastAsia="Times New Roman" w:hAnsi="Arial" w:cs="Arial"/>
          <w:sz w:val="24"/>
          <w:szCs w:val="24"/>
        </w:rPr>
        <w:t>e</w:t>
      </w:r>
      <w:r w:rsidRPr="005958B7">
        <w:rPr>
          <w:rFonts w:ascii="Arial" w:eastAsia="Times New Roman" w:hAnsi="Arial" w:cs="Arial"/>
          <w:sz w:val="24"/>
          <w:szCs w:val="24"/>
        </w:rPr>
        <w:t>le care au obligația depuner</w:t>
      </w:r>
      <w:r>
        <w:rPr>
          <w:rFonts w:ascii="Arial" w:eastAsia="Times New Roman" w:hAnsi="Arial" w:cs="Arial"/>
          <w:sz w:val="24"/>
          <w:szCs w:val="24"/>
        </w:rPr>
        <w:t>ii</w:t>
      </w:r>
      <w:r w:rsidRPr="005958B7">
        <w:rPr>
          <w:rFonts w:ascii="Arial" w:eastAsia="Times New Roman" w:hAnsi="Arial" w:cs="Arial"/>
          <w:sz w:val="24"/>
          <w:szCs w:val="24"/>
        </w:rPr>
        <w:t xml:space="preserve">, </w:t>
      </w:r>
      <w:r w:rsidRPr="005958B7">
        <w:rPr>
          <w:rFonts w:ascii="Arial" w:hAnsi="Arial" w:cs="Arial"/>
          <w:sz w:val="24"/>
          <w:szCs w:val="24"/>
        </w:rPr>
        <w:t>nedepuner</w:t>
      </w:r>
      <w:r>
        <w:rPr>
          <w:rFonts w:ascii="Arial" w:hAnsi="Arial" w:cs="Arial"/>
          <w:sz w:val="24"/>
          <w:szCs w:val="24"/>
        </w:rPr>
        <w:t>ii</w:t>
      </w:r>
      <w:r w:rsidRPr="005958B7">
        <w:rPr>
          <w:rFonts w:ascii="Arial" w:hAnsi="Arial" w:cs="Arial"/>
          <w:sz w:val="24"/>
          <w:szCs w:val="24"/>
        </w:rPr>
        <w:t xml:space="preserve"> declarațiilor în cazul numirilor/ încetărilor în exercitarea funcției publice sau posibile conflicte de interese în cazul comisiilor de concurs, </w:t>
      </w:r>
      <w:r w:rsidRPr="005958B7">
        <w:rPr>
          <w:rFonts w:ascii="Arial" w:eastAsia="Times New Roman" w:hAnsi="Arial" w:cs="Arial"/>
          <w:sz w:val="24"/>
          <w:szCs w:val="24"/>
        </w:rPr>
        <w:t>depășirea termenelor, transmiterea documentelor către Agenția Națională de Integritate etc</w:t>
      </w:r>
      <w:r w:rsidRPr="005958B7">
        <w:rPr>
          <w:rFonts w:ascii="Arial" w:hAnsi="Arial" w:cs="Arial"/>
          <w:sz w:val="24"/>
          <w:szCs w:val="24"/>
        </w:rPr>
        <w:t>. Se poate avea în vedere, ca exemplu de bună practică, corelarea programelor informatice de resurse umane cu prevederile specifice din legislația declarațiilor de avere și interese;</w:t>
      </w:r>
    </w:p>
    <w:p w:rsidR="00AA0299" w:rsidRPr="00F86292" w:rsidRDefault="00AA0299" w:rsidP="00632B5D">
      <w:pPr>
        <w:numPr>
          <w:ilvl w:val="0"/>
          <w:numId w:val="5"/>
        </w:numPr>
        <w:spacing w:after="0"/>
        <w:jc w:val="both"/>
        <w:rPr>
          <w:rFonts w:ascii="Arial" w:eastAsia="Times New Roman" w:hAnsi="Arial" w:cs="Arial"/>
          <w:sz w:val="24"/>
          <w:szCs w:val="24"/>
        </w:rPr>
      </w:pPr>
      <w:r w:rsidRPr="001D59C0">
        <w:rPr>
          <w:rFonts w:ascii="Arial" w:hAnsi="Arial" w:cs="Arial"/>
          <w:sz w:val="24"/>
          <w:szCs w:val="24"/>
        </w:rPr>
        <w:t>Adoptarea unei proceduri interne privind prevenirea și gestionarea situațiilor de incompatibilitate și a</w:t>
      </w:r>
      <w:r>
        <w:rPr>
          <w:rFonts w:ascii="Arial" w:hAnsi="Arial" w:cs="Arial"/>
          <w:sz w:val="24"/>
          <w:szCs w:val="24"/>
        </w:rPr>
        <w:t xml:space="preserve"> conflictelor de interese</w:t>
      </w:r>
      <w:r w:rsidRPr="005958B7">
        <w:rPr>
          <w:rFonts w:ascii="Arial" w:hAnsi="Arial" w:cs="Arial"/>
          <w:sz w:val="24"/>
          <w:szCs w:val="24"/>
        </w:rPr>
        <w:t>.</w:t>
      </w:r>
    </w:p>
    <w:p w:rsidR="00F86292" w:rsidRPr="005958B7" w:rsidRDefault="00F86292" w:rsidP="00F86292">
      <w:pPr>
        <w:ind w:left="720"/>
        <w:jc w:val="both"/>
        <w:rPr>
          <w:rFonts w:ascii="Arial" w:eastAsia="Times New Roman" w:hAnsi="Arial" w:cs="Arial"/>
          <w:sz w:val="24"/>
          <w:szCs w:val="24"/>
        </w:rPr>
      </w:pPr>
    </w:p>
    <w:p w:rsidR="00AA0299" w:rsidRPr="005958B7" w:rsidRDefault="00AA0299" w:rsidP="00AA0299">
      <w:pPr>
        <w:shd w:val="clear" w:color="auto" w:fill="0000FF"/>
        <w:ind w:left="720"/>
        <w:jc w:val="center"/>
        <w:rPr>
          <w:rFonts w:ascii="Arial" w:hAnsi="Arial" w:cs="Arial"/>
          <w:b/>
          <w:color w:val="FFFFFF"/>
        </w:rPr>
      </w:pPr>
      <w:r w:rsidRPr="005958B7">
        <w:rPr>
          <w:rFonts w:ascii="Arial" w:hAnsi="Arial" w:cs="Arial"/>
          <w:b/>
          <w:color w:val="FFFFFF"/>
        </w:rPr>
        <w:t>C.  TRANSPARENȚA ÎN PROCESUL DECIZIONAL</w:t>
      </w:r>
    </w:p>
    <w:p w:rsidR="00F86292" w:rsidRDefault="00F86292" w:rsidP="00632B5D">
      <w:pPr>
        <w:numPr>
          <w:ilvl w:val="0"/>
          <w:numId w:val="7"/>
        </w:numPr>
        <w:spacing w:after="0"/>
        <w:jc w:val="both"/>
        <w:rPr>
          <w:rFonts w:ascii="Arial" w:hAnsi="Arial" w:cs="Arial"/>
          <w:sz w:val="24"/>
          <w:szCs w:val="24"/>
        </w:rPr>
      </w:pPr>
      <w:r w:rsidRPr="00E263F9">
        <w:rPr>
          <w:rFonts w:ascii="Arial" w:hAnsi="Arial" w:cs="Arial"/>
          <w:sz w:val="24"/>
          <w:szCs w:val="24"/>
        </w:rPr>
        <w:t>Elabora</w:t>
      </w:r>
      <w:r>
        <w:rPr>
          <w:rFonts w:ascii="Arial" w:hAnsi="Arial" w:cs="Arial"/>
          <w:sz w:val="24"/>
          <w:szCs w:val="24"/>
        </w:rPr>
        <w:t xml:space="preserve">rea și actualizarea permanentă </w:t>
      </w:r>
      <w:r w:rsidRPr="00E263F9">
        <w:rPr>
          <w:rFonts w:ascii="Arial" w:hAnsi="Arial" w:cs="Arial"/>
          <w:sz w:val="24"/>
          <w:szCs w:val="24"/>
        </w:rPr>
        <w:t>pe site</w:t>
      </w:r>
      <w:r>
        <w:rPr>
          <w:rFonts w:ascii="Arial" w:hAnsi="Arial" w:cs="Arial"/>
          <w:sz w:val="24"/>
          <w:szCs w:val="24"/>
        </w:rPr>
        <w:t>-ul instituției</w:t>
      </w:r>
      <w:r w:rsidRPr="00E263F9">
        <w:rPr>
          <w:rFonts w:ascii="Arial" w:hAnsi="Arial" w:cs="Arial"/>
          <w:sz w:val="24"/>
          <w:szCs w:val="24"/>
        </w:rPr>
        <w:t xml:space="preserve"> a unei liste de </w:t>
      </w:r>
      <w:r>
        <w:rPr>
          <w:rFonts w:ascii="Arial" w:hAnsi="Arial" w:cs="Arial"/>
          <w:b/>
          <w:sz w:val="24"/>
          <w:szCs w:val="24"/>
        </w:rPr>
        <w:t>î</w:t>
      </w:r>
      <w:r w:rsidRPr="00E263F9">
        <w:rPr>
          <w:rFonts w:ascii="Arial" w:hAnsi="Arial" w:cs="Arial"/>
          <w:b/>
          <w:sz w:val="24"/>
          <w:szCs w:val="24"/>
        </w:rPr>
        <w:t>ntrebări și răspunsuri frecvente</w:t>
      </w:r>
      <w:r w:rsidRPr="00E263F9">
        <w:rPr>
          <w:rFonts w:ascii="Arial" w:hAnsi="Arial" w:cs="Arial"/>
          <w:sz w:val="24"/>
          <w:szCs w:val="24"/>
        </w:rPr>
        <w:t xml:space="preserve"> pentru</w:t>
      </w:r>
      <w:r>
        <w:rPr>
          <w:rFonts w:ascii="Arial" w:hAnsi="Arial" w:cs="Arial"/>
          <w:sz w:val="24"/>
          <w:szCs w:val="24"/>
        </w:rPr>
        <w:t xml:space="preserve"> a se evita situațiile de supraî</w:t>
      </w:r>
      <w:r w:rsidRPr="00E263F9">
        <w:rPr>
          <w:rFonts w:ascii="Arial" w:hAnsi="Arial" w:cs="Arial"/>
          <w:sz w:val="24"/>
          <w:szCs w:val="24"/>
        </w:rPr>
        <w:t>ncărcare cu solicitări identice;</w:t>
      </w:r>
    </w:p>
    <w:p w:rsidR="00632B5D" w:rsidRDefault="00AA0299" w:rsidP="00632B5D">
      <w:pPr>
        <w:numPr>
          <w:ilvl w:val="0"/>
          <w:numId w:val="7"/>
        </w:numPr>
        <w:spacing w:after="0"/>
        <w:jc w:val="both"/>
        <w:rPr>
          <w:rFonts w:ascii="Arial" w:hAnsi="Arial" w:cs="Arial"/>
          <w:sz w:val="24"/>
          <w:szCs w:val="24"/>
        </w:rPr>
      </w:pPr>
      <w:r w:rsidRPr="005958B7">
        <w:rPr>
          <w:rFonts w:ascii="Arial" w:hAnsi="Arial" w:cs="Arial"/>
          <w:sz w:val="24"/>
          <w:szCs w:val="24"/>
        </w:rPr>
        <w:t>Asigurarea participării la activitățile de instruire profesională a persoanei responsabile de aplicarea Legii nr. 52/2003</w:t>
      </w:r>
      <w:r>
        <w:rPr>
          <w:rFonts w:ascii="Arial" w:hAnsi="Arial" w:cs="Arial"/>
          <w:sz w:val="24"/>
          <w:szCs w:val="24"/>
        </w:rPr>
        <w:t xml:space="preserve"> privind transparența decizională în administrația publică</w:t>
      </w:r>
      <w:r w:rsidRPr="005958B7">
        <w:rPr>
          <w:rFonts w:ascii="Arial" w:hAnsi="Arial" w:cs="Arial"/>
          <w:sz w:val="24"/>
          <w:szCs w:val="24"/>
        </w:rPr>
        <w:t>;</w:t>
      </w:r>
    </w:p>
    <w:p w:rsidR="00AA0299" w:rsidRPr="00632B5D" w:rsidRDefault="00AA0299" w:rsidP="00632B5D">
      <w:pPr>
        <w:numPr>
          <w:ilvl w:val="0"/>
          <w:numId w:val="7"/>
        </w:numPr>
        <w:spacing w:after="0"/>
        <w:jc w:val="both"/>
        <w:rPr>
          <w:rFonts w:ascii="Arial" w:hAnsi="Arial" w:cs="Arial"/>
          <w:sz w:val="24"/>
          <w:szCs w:val="24"/>
        </w:rPr>
      </w:pPr>
      <w:r w:rsidRPr="00632B5D">
        <w:rPr>
          <w:rFonts w:ascii="Arial" w:hAnsi="Arial" w:cs="Arial"/>
          <w:sz w:val="24"/>
          <w:szCs w:val="24"/>
        </w:rPr>
        <w:lastRenderedPageBreak/>
        <w:t>Instituirea bunei practici referitoare la menținerea unei evidențe (sub formă de registru) a propunerilor, sugestiilor sau a opiniilor cu privire la proiectele de acte normative supuse dezbaterii publice;</w:t>
      </w:r>
    </w:p>
    <w:p w:rsidR="009C00EE" w:rsidRPr="00DF723E" w:rsidRDefault="009C00EE" w:rsidP="00632B5D">
      <w:pPr>
        <w:numPr>
          <w:ilvl w:val="0"/>
          <w:numId w:val="7"/>
        </w:numPr>
        <w:spacing w:after="0"/>
        <w:jc w:val="both"/>
        <w:rPr>
          <w:rFonts w:ascii="Arial" w:hAnsi="Arial" w:cs="Arial"/>
          <w:sz w:val="24"/>
          <w:szCs w:val="24"/>
        </w:rPr>
      </w:pPr>
      <w:r w:rsidRPr="00DF723E">
        <w:rPr>
          <w:rFonts w:ascii="Arial" w:hAnsi="Arial" w:cs="Arial"/>
          <w:sz w:val="24"/>
          <w:szCs w:val="24"/>
        </w:rPr>
        <w:t xml:space="preserve">Publicarea în </w:t>
      </w:r>
      <w:r w:rsidRPr="00DF723E">
        <w:rPr>
          <w:rFonts w:ascii="Arial" w:hAnsi="Arial" w:cs="Arial"/>
          <w:i/>
          <w:sz w:val="24"/>
          <w:szCs w:val="24"/>
        </w:rPr>
        <w:t>format deschis</w:t>
      </w:r>
      <w:r w:rsidRPr="00DF723E">
        <w:rPr>
          <w:rFonts w:ascii="Arial" w:hAnsi="Arial" w:cs="Arial"/>
          <w:sz w:val="24"/>
          <w:szCs w:val="24"/>
        </w:rPr>
        <w:t xml:space="preserve"> a informațiilor/documentelor astfel încât să fie utilizate în mod liber, reutilizate și redistribuite de către persoane interesate.</w:t>
      </w:r>
    </w:p>
    <w:p w:rsidR="00632B5D" w:rsidRDefault="00632B5D" w:rsidP="00632B5D">
      <w:pPr>
        <w:jc w:val="both"/>
        <w:rPr>
          <w:rFonts w:ascii="Arial" w:hAnsi="Arial" w:cs="Arial"/>
          <w:b/>
          <w:sz w:val="24"/>
          <w:szCs w:val="24"/>
        </w:rPr>
      </w:pPr>
    </w:p>
    <w:p w:rsidR="00AA0299" w:rsidRPr="00EA7574" w:rsidRDefault="00AA0299" w:rsidP="00AA0299">
      <w:pPr>
        <w:jc w:val="both"/>
        <w:rPr>
          <w:rFonts w:ascii="Arial" w:hAnsi="Arial" w:cs="Arial"/>
          <w:b/>
          <w:sz w:val="24"/>
          <w:szCs w:val="24"/>
        </w:rPr>
      </w:pPr>
      <w:r w:rsidRPr="00EA7574">
        <w:rPr>
          <w:rFonts w:ascii="Arial" w:hAnsi="Arial" w:cs="Arial"/>
          <w:b/>
          <w:sz w:val="24"/>
          <w:szCs w:val="24"/>
        </w:rPr>
        <w:t>La finalul vizitei, dl Cosmin Vlaicu, secretarul județului și președinte executiv al Asociației Secretarilor de Județe din România, a punctat următoarele aspecte/ recomandări:</w:t>
      </w:r>
    </w:p>
    <w:p w:rsidR="00AA0299" w:rsidRPr="002A3FCA" w:rsidRDefault="00AA0299" w:rsidP="00A5711A">
      <w:pPr>
        <w:numPr>
          <w:ilvl w:val="0"/>
          <w:numId w:val="4"/>
        </w:numPr>
        <w:ind w:hanging="720"/>
        <w:jc w:val="both"/>
        <w:rPr>
          <w:rFonts w:ascii="Arial" w:eastAsia="Times New Roman" w:hAnsi="Arial" w:cs="Arial"/>
          <w:color w:val="FF0000"/>
          <w:sz w:val="24"/>
          <w:szCs w:val="24"/>
        </w:rPr>
      </w:pPr>
      <w:r w:rsidRPr="002A3FCA">
        <w:rPr>
          <w:rFonts w:ascii="Arial" w:hAnsi="Arial" w:cs="Arial"/>
          <w:sz w:val="24"/>
          <w:szCs w:val="24"/>
        </w:rPr>
        <w:t xml:space="preserve">Este necesară </w:t>
      </w:r>
      <w:r w:rsidR="00632B5D">
        <w:rPr>
          <w:rFonts w:ascii="Arial" w:hAnsi="Arial" w:cs="Arial"/>
          <w:sz w:val="24"/>
          <w:szCs w:val="24"/>
        </w:rPr>
        <w:t xml:space="preserve">implicarea </w:t>
      </w:r>
      <w:r w:rsidRPr="002A3FCA">
        <w:rPr>
          <w:rFonts w:ascii="Arial" w:hAnsi="Arial" w:cs="Arial"/>
          <w:sz w:val="24"/>
          <w:szCs w:val="24"/>
        </w:rPr>
        <w:t xml:space="preserve">secretarului </w:t>
      </w:r>
      <w:r w:rsidR="001E079C">
        <w:rPr>
          <w:rFonts w:ascii="Arial" w:hAnsi="Arial" w:cs="Arial"/>
          <w:sz w:val="24"/>
          <w:szCs w:val="24"/>
        </w:rPr>
        <w:t xml:space="preserve">în </w:t>
      </w:r>
      <w:r w:rsidR="00632B5D">
        <w:rPr>
          <w:rFonts w:ascii="Arial" w:hAnsi="Arial" w:cs="Arial"/>
          <w:sz w:val="24"/>
          <w:szCs w:val="24"/>
        </w:rPr>
        <w:t xml:space="preserve">toate </w:t>
      </w:r>
      <w:r w:rsidR="001E079C">
        <w:rPr>
          <w:rFonts w:ascii="Arial" w:hAnsi="Arial" w:cs="Arial"/>
          <w:sz w:val="24"/>
          <w:szCs w:val="24"/>
        </w:rPr>
        <w:t>aspectele ce țin de verificarea și urmărirea parcursul</w:t>
      </w:r>
      <w:r w:rsidR="00D7233D">
        <w:rPr>
          <w:rFonts w:ascii="Arial" w:hAnsi="Arial" w:cs="Arial"/>
          <w:sz w:val="24"/>
          <w:szCs w:val="24"/>
        </w:rPr>
        <w:t>ui documentelor/ corespondenței instituției</w:t>
      </w:r>
      <w:r>
        <w:rPr>
          <w:rFonts w:ascii="Arial" w:hAnsi="Arial" w:cs="Arial"/>
          <w:sz w:val="24"/>
          <w:szCs w:val="24"/>
        </w:rPr>
        <w:t>;</w:t>
      </w:r>
    </w:p>
    <w:p w:rsidR="00AA0299" w:rsidRPr="00552E7B" w:rsidRDefault="00AA0299" w:rsidP="00A5711A">
      <w:pPr>
        <w:numPr>
          <w:ilvl w:val="0"/>
          <w:numId w:val="4"/>
        </w:numPr>
        <w:ind w:hanging="720"/>
        <w:jc w:val="both"/>
        <w:rPr>
          <w:rFonts w:ascii="Arial" w:eastAsia="Times New Roman" w:hAnsi="Arial" w:cs="Arial"/>
          <w:color w:val="FF0000"/>
          <w:sz w:val="24"/>
          <w:szCs w:val="24"/>
        </w:rPr>
      </w:pPr>
      <w:r>
        <w:rPr>
          <w:rFonts w:ascii="Arial" w:hAnsi="Arial" w:cs="Arial"/>
          <w:sz w:val="24"/>
          <w:szCs w:val="24"/>
        </w:rPr>
        <w:t>Sunt necesare mecanisme legale corecte, principiale, pentru creșterea integrității la nivelul administrației publice locale;</w:t>
      </w:r>
    </w:p>
    <w:p w:rsidR="00AA0299" w:rsidRPr="00D547F0" w:rsidRDefault="00AA0299" w:rsidP="00A5711A">
      <w:pPr>
        <w:numPr>
          <w:ilvl w:val="0"/>
          <w:numId w:val="4"/>
        </w:numPr>
        <w:shd w:val="clear" w:color="auto" w:fill="FFFFFF"/>
        <w:ind w:hanging="720"/>
        <w:jc w:val="both"/>
        <w:textAlignment w:val="baseline"/>
        <w:rPr>
          <w:rFonts w:ascii="Arial" w:hAnsi="Arial" w:cs="Arial"/>
          <w:lang w:val="en-US"/>
        </w:rPr>
      </w:pPr>
      <w:r w:rsidRPr="00D547F0">
        <w:rPr>
          <w:rFonts w:ascii="Arial" w:hAnsi="Arial" w:cs="Arial"/>
          <w:sz w:val="24"/>
          <w:szCs w:val="24"/>
        </w:rPr>
        <w:t>În elaborarea Codului Administrativ este imperios necesară consultarea asociațiilor profesionale (ale secretarilor, directorilor executivi etc.), nu doar a structurilor</w:t>
      </w:r>
      <w:r>
        <w:rPr>
          <w:rFonts w:ascii="Arial" w:hAnsi="Arial" w:cs="Arial"/>
          <w:sz w:val="24"/>
          <w:szCs w:val="24"/>
        </w:rPr>
        <w:t xml:space="preserve"> </w:t>
      </w:r>
      <w:r w:rsidRPr="00D547F0">
        <w:rPr>
          <w:rFonts w:ascii="Arial" w:hAnsi="Arial" w:cs="Arial"/>
          <w:sz w:val="24"/>
          <w:szCs w:val="24"/>
        </w:rPr>
        <w:t xml:space="preserve">asociative </w:t>
      </w:r>
      <w:r>
        <w:rPr>
          <w:rFonts w:ascii="Arial" w:hAnsi="Arial" w:cs="Arial"/>
          <w:sz w:val="24"/>
          <w:szCs w:val="24"/>
        </w:rPr>
        <w:t xml:space="preserve">ale autorităților administrației publice locale </w:t>
      </w:r>
      <w:r w:rsidRPr="00D547F0">
        <w:rPr>
          <w:rFonts w:ascii="Arial" w:hAnsi="Arial" w:cs="Arial"/>
          <w:sz w:val="24"/>
          <w:szCs w:val="24"/>
        </w:rPr>
        <w:t>(ACoR, AOR, AMR, UNCJR).</w:t>
      </w:r>
    </w:p>
    <w:p w:rsidR="003B7CD1" w:rsidRPr="00AA0299" w:rsidRDefault="003B7CD1" w:rsidP="00AA0299"/>
    <w:sectPr w:rsidR="003B7CD1" w:rsidRPr="00AA0299" w:rsidSect="009A5338">
      <w:headerReference w:type="default" r:id="rId14"/>
      <w:footerReference w:type="default" r:id="rId15"/>
      <w:pgSz w:w="12240" w:h="15840"/>
      <w:pgMar w:top="1440" w:right="1440" w:bottom="1440" w:left="1440" w:header="708" w:footer="821"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56C" w:rsidRDefault="002D356C" w:rsidP="00EC50F8">
      <w:pPr>
        <w:spacing w:after="0" w:line="240" w:lineRule="auto"/>
      </w:pPr>
      <w:r>
        <w:separator/>
      </w:r>
    </w:p>
  </w:endnote>
  <w:endnote w:type="continuationSeparator" w:id="0">
    <w:p w:rsidR="002D356C" w:rsidRDefault="002D356C" w:rsidP="00EC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Droid Sans Fallback">
    <w:altName w:val="Times New Roman"/>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338" w:rsidRDefault="009A5338" w:rsidP="00891721">
    <w:pPr>
      <w:pStyle w:val="Footer"/>
      <w:ind w:left="-142"/>
      <w:rPr>
        <w:b/>
        <w:lang w:val="ro-RO"/>
      </w:rPr>
    </w:pPr>
  </w:p>
  <w:p w:rsidR="00145CBF" w:rsidRPr="00EC50F8" w:rsidRDefault="00145CBF" w:rsidP="00891721">
    <w:pPr>
      <w:pStyle w:val="Footer"/>
      <w:ind w:left="-142"/>
      <w:rPr>
        <w:b/>
        <w:lang w:val="ro-RO"/>
      </w:rPr>
    </w:pPr>
    <w:r w:rsidRPr="00EC50F8">
      <w:rPr>
        <w:b/>
        <w:lang w:val="ro-RO"/>
      </w:rPr>
      <w:t>Secretariatul tehnic al SNA</w:t>
    </w:r>
    <w:r w:rsidR="00891721">
      <w:rPr>
        <w:b/>
        <w:lang w:val="ro-RO"/>
      </w:rPr>
      <w:tab/>
      <w:t xml:space="preserve">                                                     Ministerul Dezvoltării Regionale și Administrației Publice</w:t>
    </w:r>
  </w:p>
  <w:tbl>
    <w:tblPr>
      <w:tblW w:w="9782" w:type="dxa"/>
      <w:tblInd w:w="-176" w:type="dxa"/>
      <w:tblLook w:val="00A0" w:firstRow="1" w:lastRow="0" w:firstColumn="1" w:lastColumn="0" w:noHBand="0" w:noVBand="0"/>
    </w:tblPr>
    <w:tblGrid>
      <w:gridCol w:w="2552"/>
      <w:gridCol w:w="2977"/>
      <w:gridCol w:w="2693"/>
      <w:gridCol w:w="1560"/>
    </w:tblGrid>
    <w:tr w:rsidR="00891721" w:rsidRPr="00773828" w:rsidTr="00891721">
      <w:tc>
        <w:tcPr>
          <w:tcW w:w="2552" w:type="dxa"/>
          <w:vAlign w:val="center"/>
        </w:tcPr>
        <w:p w:rsidR="00891721" w:rsidRPr="00EC50F8" w:rsidRDefault="00891721" w:rsidP="00891721">
          <w:pPr>
            <w:tabs>
              <w:tab w:val="center" w:pos="4153"/>
              <w:tab w:val="right" w:pos="8306"/>
            </w:tabs>
            <w:spacing w:after="0" w:line="240" w:lineRule="auto"/>
            <w:jc w:val="center"/>
            <w:rPr>
              <w:rFonts w:ascii="Arial" w:hAnsi="Arial" w:cs="Arial"/>
              <w:b/>
              <w:color w:val="003366"/>
              <w:sz w:val="16"/>
              <w:szCs w:val="16"/>
              <w:lang w:eastAsia="ro-RO"/>
            </w:rPr>
          </w:pPr>
          <w:r w:rsidRPr="00EC50F8">
            <w:rPr>
              <w:rFonts w:ascii="Arial" w:hAnsi="Arial" w:cs="Arial"/>
              <w:b/>
              <w:color w:val="003366"/>
              <w:sz w:val="16"/>
              <w:szCs w:val="16"/>
              <w:lang w:eastAsia="ro-RO"/>
            </w:rPr>
            <w:t>Str. Apolodor nr. 17, sector 5, 050741 Bucureşti, România</w:t>
          </w:r>
        </w:p>
        <w:p w:rsidR="00891721" w:rsidRPr="00EC50F8" w:rsidRDefault="002D356C" w:rsidP="00891721">
          <w:pPr>
            <w:tabs>
              <w:tab w:val="center" w:pos="4153"/>
              <w:tab w:val="right" w:pos="8306"/>
            </w:tabs>
            <w:spacing w:after="0" w:line="240" w:lineRule="auto"/>
            <w:jc w:val="center"/>
            <w:rPr>
              <w:rFonts w:ascii="Arial" w:hAnsi="Arial" w:cs="Arial"/>
              <w:sz w:val="16"/>
              <w:szCs w:val="16"/>
              <w:lang w:eastAsia="ro-RO"/>
            </w:rPr>
          </w:pPr>
          <w:hyperlink r:id="rId1" w:history="1">
            <w:r w:rsidR="00891721" w:rsidRPr="00EC50F8">
              <w:rPr>
                <w:rFonts w:ascii="Arial" w:hAnsi="Arial" w:cs="Arial"/>
                <w:b/>
                <w:color w:val="003366"/>
                <w:sz w:val="16"/>
                <w:szCs w:val="16"/>
                <w:lang w:eastAsia="ro-RO"/>
              </w:rPr>
              <w:t>www.just.ro</w:t>
            </w:r>
          </w:hyperlink>
        </w:p>
        <w:p w:rsidR="00891721" w:rsidRPr="00EC50F8" w:rsidRDefault="00891721" w:rsidP="00EC50F8">
          <w:pPr>
            <w:tabs>
              <w:tab w:val="center" w:pos="4153"/>
              <w:tab w:val="right" w:pos="8306"/>
            </w:tabs>
            <w:spacing w:after="0" w:line="240" w:lineRule="auto"/>
            <w:rPr>
              <w:rFonts w:ascii="Arial" w:hAnsi="Arial" w:cs="Arial"/>
              <w:b/>
              <w:color w:val="003366"/>
              <w:sz w:val="16"/>
              <w:szCs w:val="16"/>
              <w:lang w:eastAsia="ro-RO"/>
            </w:rPr>
          </w:pPr>
        </w:p>
      </w:tc>
      <w:tc>
        <w:tcPr>
          <w:tcW w:w="2977" w:type="dxa"/>
          <w:tcBorders>
            <w:left w:val="nil"/>
          </w:tcBorders>
          <w:vAlign w:val="center"/>
        </w:tcPr>
        <w:p w:rsidR="00891721" w:rsidRPr="00EC50F8" w:rsidRDefault="00891721" w:rsidP="00EC50F8">
          <w:pPr>
            <w:tabs>
              <w:tab w:val="center" w:pos="4153"/>
              <w:tab w:val="right" w:pos="8306"/>
            </w:tabs>
            <w:spacing w:after="0" w:line="240" w:lineRule="auto"/>
            <w:jc w:val="center"/>
            <w:rPr>
              <w:rFonts w:ascii="Arial" w:hAnsi="Arial" w:cs="Arial"/>
              <w:b/>
              <w:color w:val="003366"/>
              <w:sz w:val="16"/>
              <w:szCs w:val="16"/>
              <w:lang w:eastAsia="ro-RO"/>
            </w:rPr>
          </w:pPr>
        </w:p>
      </w:tc>
      <w:tc>
        <w:tcPr>
          <w:tcW w:w="2693" w:type="dxa"/>
          <w:tcBorders>
            <w:left w:val="nil"/>
          </w:tcBorders>
          <w:vAlign w:val="center"/>
        </w:tcPr>
        <w:p w:rsidR="00891721" w:rsidRPr="00EC50F8" w:rsidRDefault="00891721" w:rsidP="00891721">
          <w:pPr>
            <w:tabs>
              <w:tab w:val="center" w:pos="4153"/>
              <w:tab w:val="right" w:pos="8306"/>
            </w:tabs>
            <w:spacing w:after="0" w:line="240" w:lineRule="auto"/>
            <w:jc w:val="center"/>
            <w:rPr>
              <w:rFonts w:ascii="Arial" w:hAnsi="Arial" w:cs="Arial"/>
              <w:b/>
              <w:color w:val="003366"/>
              <w:sz w:val="16"/>
              <w:szCs w:val="16"/>
              <w:lang w:eastAsia="ro-RO"/>
            </w:rPr>
          </w:pPr>
          <w:r w:rsidRPr="00EC50F8">
            <w:rPr>
              <w:rFonts w:ascii="Arial" w:hAnsi="Arial" w:cs="Arial"/>
              <w:b/>
              <w:color w:val="003366"/>
              <w:sz w:val="16"/>
              <w:szCs w:val="16"/>
              <w:lang w:eastAsia="ro-RO"/>
            </w:rPr>
            <w:t>Str. Apolodor nr. 17, sector 5, 050741 Bucureşti, România</w:t>
          </w:r>
        </w:p>
        <w:p w:rsidR="00891721" w:rsidRPr="00EC50F8" w:rsidRDefault="002D356C" w:rsidP="00891721">
          <w:pPr>
            <w:tabs>
              <w:tab w:val="center" w:pos="4153"/>
              <w:tab w:val="right" w:pos="8306"/>
            </w:tabs>
            <w:spacing w:after="0" w:line="240" w:lineRule="auto"/>
            <w:jc w:val="center"/>
            <w:rPr>
              <w:rFonts w:ascii="Arial" w:hAnsi="Arial" w:cs="Arial"/>
              <w:sz w:val="16"/>
              <w:szCs w:val="16"/>
              <w:lang w:eastAsia="ro-RO"/>
            </w:rPr>
          </w:pPr>
          <w:hyperlink r:id="rId2" w:history="1">
            <w:r w:rsidR="00891721" w:rsidRPr="003E102F">
              <w:rPr>
                <w:rStyle w:val="Hyperlink"/>
                <w:rFonts w:ascii="Arial" w:hAnsi="Arial" w:cs="Arial"/>
                <w:b/>
                <w:sz w:val="16"/>
                <w:szCs w:val="16"/>
                <w:lang w:eastAsia="ro-RO"/>
              </w:rPr>
              <w:t>www.mdrap.ro</w:t>
            </w:r>
          </w:hyperlink>
        </w:p>
        <w:p w:rsidR="00891721" w:rsidRPr="00EC50F8" w:rsidRDefault="00891721" w:rsidP="00891721">
          <w:pPr>
            <w:tabs>
              <w:tab w:val="center" w:pos="4153"/>
              <w:tab w:val="right" w:pos="8306"/>
            </w:tabs>
            <w:spacing w:after="0" w:line="240" w:lineRule="auto"/>
            <w:rPr>
              <w:rFonts w:ascii="Arial" w:hAnsi="Arial" w:cs="Arial"/>
              <w:b/>
              <w:color w:val="003366"/>
              <w:sz w:val="16"/>
              <w:szCs w:val="16"/>
              <w:lang w:eastAsia="ro-RO"/>
            </w:rPr>
          </w:pPr>
        </w:p>
      </w:tc>
      <w:tc>
        <w:tcPr>
          <w:tcW w:w="1560" w:type="dxa"/>
          <w:vAlign w:val="center"/>
        </w:tcPr>
        <w:p w:rsidR="00891721" w:rsidRPr="00EC50F8" w:rsidRDefault="00891721" w:rsidP="00EC50F8">
          <w:pPr>
            <w:tabs>
              <w:tab w:val="center" w:pos="4153"/>
              <w:tab w:val="right" w:pos="8306"/>
            </w:tabs>
            <w:spacing w:after="0" w:line="240" w:lineRule="auto"/>
            <w:jc w:val="right"/>
            <w:rPr>
              <w:rFonts w:ascii="Arial" w:hAnsi="Arial" w:cs="Arial"/>
              <w:sz w:val="16"/>
              <w:szCs w:val="16"/>
              <w:lang w:eastAsia="ro-RO"/>
            </w:rPr>
          </w:pPr>
        </w:p>
        <w:p w:rsidR="00891721" w:rsidRPr="00EC50F8" w:rsidRDefault="00891721" w:rsidP="00EC50F8">
          <w:pPr>
            <w:tabs>
              <w:tab w:val="center" w:pos="4153"/>
              <w:tab w:val="right" w:pos="8306"/>
            </w:tabs>
            <w:spacing w:after="0" w:line="240" w:lineRule="auto"/>
            <w:jc w:val="right"/>
            <w:rPr>
              <w:rFonts w:ascii="Arial" w:hAnsi="Arial" w:cs="Arial"/>
              <w:sz w:val="16"/>
              <w:szCs w:val="16"/>
              <w:lang w:eastAsia="ro-RO"/>
            </w:rPr>
          </w:pPr>
        </w:p>
        <w:p w:rsidR="00891721" w:rsidRPr="00EC50F8" w:rsidRDefault="00891721" w:rsidP="00EC50F8">
          <w:pPr>
            <w:tabs>
              <w:tab w:val="center" w:pos="4153"/>
              <w:tab w:val="right" w:pos="8306"/>
            </w:tabs>
            <w:spacing w:after="0" w:line="240" w:lineRule="auto"/>
            <w:jc w:val="right"/>
            <w:rPr>
              <w:rFonts w:ascii="Arial" w:hAnsi="Arial" w:cs="Arial"/>
              <w:sz w:val="16"/>
              <w:szCs w:val="16"/>
              <w:lang w:eastAsia="ro-RO"/>
            </w:rPr>
          </w:pPr>
          <w:r w:rsidRPr="00EC50F8">
            <w:rPr>
              <w:rFonts w:ascii="Arial" w:hAnsi="Arial" w:cs="Arial"/>
              <w:sz w:val="16"/>
              <w:szCs w:val="16"/>
              <w:lang w:eastAsia="ro-RO"/>
            </w:rPr>
            <w:t xml:space="preserve">Pagina </w:t>
          </w:r>
          <w:r w:rsidRPr="00EC50F8">
            <w:rPr>
              <w:rFonts w:ascii="Arial" w:hAnsi="Arial" w:cs="Arial"/>
              <w:sz w:val="16"/>
              <w:szCs w:val="16"/>
              <w:lang w:eastAsia="ro-RO"/>
            </w:rPr>
            <w:fldChar w:fldCharType="begin"/>
          </w:r>
          <w:r w:rsidRPr="00EC50F8">
            <w:rPr>
              <w:rFonts w:ascii="Arial" w:hAnsi="Arial" w:cs="Arial"/>
              <w:sz w:val="16"/>
              <w:szCs w:val="16"/>
              <w:lang w:eastAsia="ro-RO"/>
            </w:rPr>
            <w:instrText xml:space="preserve"> PAGE </w:instrText>
          </w:r>
          <w:r w:rsidRPr="00EC50F8">
            <w:rPr>
              <w:rFonts w:ascii="Arial" w:hAnsi="Arial" w:cs="Arial"/>
              <w:sz w:val="16"/>
              <w:szCs w:val="16"/>
              <w:lang w:eastAsia="ro-RO"/>
            </w:rPr>
            <w:fldChar w:fldCharType="separate"/>
          </w:r>
          <w:r w:rsidR="006746C3">
            <w:rPr>
              <w:rFonts w:ascii="Arial" w:hAnsi="Arial" w:cs="Arial"/>
              <w:noProof/>
              <w:sz w:val="16"/>
              <w:szCs w:val="16"/>
              <w:lang w:eastAsia="ro-RO"/>
            </w:rPr>
            <w:t>11</w:t>
          </w:r>
          <w:r w:rsidRPr="00EC50F8">
            <w:rPr>
              <w:rFonts w:ascii="Arial" w:hAnsi="Arial" w:cs="Arial"/>
              <w:sz w:val="16"/>
              <w:szCs w:val="16"/>
              <w:lang w:eastAsia="ro-RO"/>
            </w:rPr>
            <w:fldChar w:fldCharType="end"/>
          </w:r>
          <w:r w:rsidRPr="00EC50F8">
            <w:rPr>
              <w:rFonts w:ascii="Arial" w:hAnsi="Arial" w:cs="Arial"/>
              <w:sz w:val="16"/>
              <w:szCs w:val="16"/>
              <w:lang w:eastAsia="ro-RO"/>
            </w:rPr>
            <w:t xml:space="preserve"> din </w:t>
          </w:r>
          <w:r w:rsidRPr="00EC50F8">
            <w:rPr>
              <w:rFonts w:ascii="Arial" w:hAnsi="Arial" w:cs="Arial"/>
              <w:sz w:val="16"/>
              <w:szCs w:val="16"/>
              <w:lang w:eastAsia="ro-RO"/>
            </w:rPr>
            <w:fldChar w:fldCharType="begin"/>
          </w:r>
          <w:r w:rsidRPr="00EC50F8">
            <w:rPr>
              <w:rFonts w:ascii="Arial" w:hAnsi="Arial" w:cs="Arial"/>
              <w:sz w:val="16"/>
              <w:szCs w:val="16"/>
              <w:lang w:eastAsia="ro-RO"/>
            </w:rPr>
            <w:instrText xml:space="preserve"> SECTIONPAGES  \* Arabic </w:instrText>
          </w:r>
          <w:r w:rsidRPr="00EC50F8">
            <w:rPr>
              <w:rFonts w:ascii="Arial" w:hAnsi="Arial" w:cs="Arial"/>
              <w:sz w:val="16"/>
              <w:szCs w:val="16"/>
              <w:lang w:eastAsia="ro-RO"/>
            </w:rPr>
            <w:fldChar w:fldCharType="separate"/>
          </w:r>
          <w:r w:rsidR="00DD4EF9">
            <w:rPr>
              <w:rFonts w:ascii="Arial" w:hAnsi="Arial" w:cs="Arial"/>
              <w:noProof/>
              <w:sz w:val="16"/>
              <w:szCs w:val="16"/>
              <w:lang w:eastAsia="ro-RO"/>
            </w:rPr>
            <w:t>15</w:t>
          </w:r>
          <w:r w:rsidRPr="00EC50F8">
            <w:rPr>
              <w:rFonts w:ascii="Arial" w:hAnsi="Arial" w:cs="Arial"/>
              <w:sz w:val="16"/>
              <w:szCs w:val="16"/>
              <w:lang w:eastAsia="ro-RO"/>
            </w:rPr>
            <w:fldChar w:fldCharType="end"/>
          </w:r>
        </w:p>
        <w:p w:rsidR="00891721" w:rsidRPr="00EC50F8" w:rsidRDefault="00891721" w:rsidP="00EC50F8">
          <w:pPr>
            <w:tabs>
              <w:tab w:val="center" w:pos="4153"/>
              <w:tab w:val="right" w:pos="8306"/>
            </w:tabs>
            <w:spacing w:after="0" w:line="240" w:lineRule="auto"/>
            <w:jc w:val="right"/>
            <w:rPr>
              <w:rFonts w:ascii="Arial" w:hAnsi="Arial" w:cs="Arial"/>
              <w:b/>
              <w:sz w:val="16"/>
              <w:szCs w:val="16"/>
              <w:lang w:eastAsia="ro-RO"/>
            </w:rPr>
          </w:pPr>
        </w:p>
        <w:p w:rsidR="00891721" w:rsidRPr="00EC50F8" w:rsidRDefault="00891721" w:rsidP="00EC50F8">
          <w:pPr>
            <w:tabs>
              <w:tab w:val="center" w:pos="4153"/>
              <w:tab w:val="right" w:pos="8306"/>
            </w:tabs>
            <w:spacing w:after="0" w:line="240" w:lineRule="auto"/>
            <w:jc w:val="right"/>
            <w:rPr>
              <w:rFonts w:ascii="Arial" w:hAnsi="Arial" w:cs="Arial"/>
              <w:sz w:val="16"/>
              <w:szCs w:val="16"/>
              <w:lang w:eastAsia="ro-RO"/>
            </w:rPr>
          </w:pPr>
        </w:p>
      </w:tc>
    </w:tr>
  </w:tbl>
  <w:p w:rsidR="00145CBF" w:rsidRDefault="00145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56C" w:rsidRDefault="002D356C" w:rsidP="00EC50F8">
      <w:pPr>
        <w:spacing w:after="0" w:line="240" w:lineRule="auto"/>
      </w:pPr>
      <w:r>
        <w:separator/>
      </w:r>
    </w:p>
  </w:footnote>
  <w:footnote w:type="continuationSeparator" w:id="0">
    <w:p w:rsidR="002D356C" w:rsidRDefault="002D356C" w:rsidP="00EC5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CBF" w:rsidRDefault="00CD0682" w:rsidP="00714FA6">
    <w:pPr>
      <w:pStyle w:val="Header"/>
      <w:ind w:left="3828"/>
    </w:pPr>
    <w:r>
      <w:rPr>
        <w:noProof/>
        <w:lang w:val="en-US" w:eastAsia="en-US"/>
      </w:rPr>
      <w:drawing>
        <wp:anchor distT="0" distB="0" distL="114300" distR="114300" simplePos="0" relativeHeight="251657728" behindDoc="0" locked="0" layoutInCell="1" allowOverlap="1">
          <wp:simplePos x="0" y="0"/>
          <wp:positionH relativeFrom="column">
            <wp:posOffset>-57785</wp:posOffset>
          </wp:positionH>
          <wp:positionV relativeFrom="paragraph">
            <wp:posOffset>-35560</wp:posOffset>
          </wp:positionV>
          <wp:extent cx="774065" cy="71628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extent cx="3495675" cy="67627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56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C2D"/>
    <w:multiLevelType w:val="hybridMultilevel"/>
    <w:tmpl w:val="8362C7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0D1BB3"/>
    <w:multiLevelType w:val="hybridMultilevel"/>
    <w:tmpl w:val="E6BE8A48"/>
    <w:lvl w:ilvl="0" w:tplc="883273B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A1237"/>
    <w:multiLevelType w:val="hybridMultilevel"/>
    <w:tmpl w:val="DDA8383A"/>
    <w:lvl w:ilvl="0" w:tplc="72E660BA">
      <w:start w:val="2"/>
      <w:numFmt w:val="bullet"/>
      <w:lvlText w:val="-"/>
      <w:lvlJc w:val="left"/>
      <w:pPr>
        <w:tabs>
          <w:tab w:val="num" w:pos="720"/>
        </w:tabs>
        <w:ind w:left="720" w:hanging="360"/>
      </w:pPr>
      <w:rPr>
        <w:rFonts w:ascii="Arial" w:eastAsia="Times New Roman" w:hAnsi="Arial"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721A57"/>
    <w:multiLevelType w:val="hybridMultilevel"/>
    <w:tmpl w:val="55F02CEA"/>
    <w:lvl w:ilvl="0" w:tplc="04090015">
      <w:start w:val="1"/>
      <w:numFmt w:val="upperLetter"/>
      <w:lvlText w:val="%1."/>
      <w:lvlJc w:val="left"/>
      <w:pPr>
        <w:tabs>
          <w:tab w:val="num" w:pos="720"/>
        </w:tabs>
        <w:ind w:left="720" w:hanging="360"/>
      </w:pPr>
      <w:rPr>
        <w:rFonts w:cs="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84F1A"/>
    <w:multiLevelType w:val="hybridMultilevel"/>
    <w:tmpl w:val="81F639BA"/>
    <w:lvl w:ilvl="0" w:tplc="C89CB468">
      <w:start w:val="1"/>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C56D7"/>
    <w:multiLevelType w:val="hybridMultilevel"/>
    <w:tmpl w:val="98B4ACAC"/>
    <w:lvl w:ilvl="0" w:tplc="33A0DB56">
      <w:start w:val="1"/>
      <w:numFmt w:val="bullet"/>
      <w:lvlText w:val="-"/>
      <w:lvlJc w:val="left"/>
      <w:pPr>
        <w:ind w:left="720" w:hanging="360"/>
      </w:pPr>
      <w:rPr>
        <w:rFonts w:ascii="Arial" w:eastAsia="Calibri" w:hAnsi="Arial" w:cs="Arial" w:hint="default"/>
        <w:color w:val="auto"/>
      </w:rPr>
    </w:lvl>
    <w:lvl w:ilvl="1" w:tplc="0418000D">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00E6F"/>
    <w:multiLevelType w:val="hybridMultilevel"/>
    <w:tmpl w:val="C12A1AAA"/>
    <w:lvl w:ilvl="0" w:tplc="7EDE9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A0828"/>
    <w:multiLevelType w:val="hybridMultilevel"/>
    <w:tmpl w:val="55F02CEA"/>
    <w:lvl w:ilvl="0" w:tplc="04090015">
      <w:start w:val="1"/>
      <w:numFmt w:val="upperLetter"/>
      <w:lvlText w:val="%1."/>
      <w:lvlJc w:val="left"/>
      <w:pPr>
        <w:tabs>
          <w:tab w:val="num" w:pos="720"/>
        </w:tabs>
        <w:ind w:left="720" w:hanging="360"/>
      </w:pPr>
      <w:rPr>
        <w:rFonts w:cs="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171AF1"/>
    <w:multiLevelType w:val="hybridMultilevel"/>
    <w:tmpl w:val="A92A59DA"/>
    <w:lvl w:ilvl="0" w:tplc="72E660BA">
      <w:start w:val="2"/>
      <w:numFmt w:val="bullet"/>
      <w:lvlText w:val="-"/>
      <w:lvlJc w:val="left"/>
      <w:pPr>
        <w:ind w:left="720" w:hanging="360"/>
      </w:pPr>
      <w:rPr>
        <w:rFonts w:ascii="Arial" w:eastAsia="Times New Roman" w:hAnsi="Aria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E4763"/>
    <w:multiLevelType w:val="hybridMultilevel"/>
    <w:tmpl w:val="EC807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FF59E2"/>
    <w:multiLevelType w:val="hybridMultilevel"/>
    <w:tmpl w:val="F04C5696"/>
    <w:lvl w:ilvl="0" w:tplc="33A0DB56">
      <w:start w:val="1"/>
      <w:numFmt w:val="bullet"/>
      <w:lvlText w:val="-"/>
      <w:lvlJc w:val="left"/>
      <w:pPr>
        <w:ind w:left="720" w:hanging="360"/>
      </w:pPr>
      <w:rPr>
        <w:rFonts w:ascii="Arial" w:eastAsia="Calibri" w:hAnsi="Arial" w:cs="Arial" w:hint="default"/>
        <w:color w:val="auto"/>
      </w:rPr>
    </w:lvl>
    <w:lvl w:ilvl="1" w:tplc="0418000D">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55E0D"/>
    <w:multiLevelType w:val="hybridMultilevel"/>
    <w:tmpl w:val="907661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1F07FEB"/>
    <w:multiLevelType w:val="hybridMultilevel"/>
    <w:tmpl w:val="C4603E98"/>
    <w:lvl w:ilvl="0" w:tplc="49A47A5C">
      <w:start w:val="1"/>
      <w:numFmt w:val="decimal"/>
      <w:lvlText w:val="%1."/>
      <w:lvlJc w:val="left"/>
      <w:pPr>
        <w:tabs>
          <w:tab w:val="num" w:pos="720"/>
        </w:tabs>
        <w:ind w:left="72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7CBE4EE6"/>
    <w:multiLevelType w:val="hybridMultilevel"/>
    <w:tmpl w:val="27BEF010"/>
    <w:lvl w:ilvl="0" w:tplc="33A0DB56">
      <w:start w:val="1"/>
      <w:numFmt w:val="bullet"/>
      <w:lvlText w:val="-"/>
      <w:lvlJc w:val="left"/>
      <w:pPr>
        <w:ind w:left="720" w:hanging="360"/>
      </w:pPr>
      <w:rPr>
        <w:rFonts w:ascii="Arial" w:eastAsia="Calibri" w:hAnsi="Arial" w:cs="Arial" w:hint="default"/>
        <w:color w:val="auto"/>
      </w:rPr>
    </w:lvl>
    <w:lvl w:ilvl="1" w:tplc="0418000D">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8"/>
  </w:num>
  <w:num w:numId="5">
    <w:abstractNumId w:val="12"/>
  </w:num>
  <w:num w:numId="6">
    <w:abstractNumId w:val="11"/>
  </w:num>
  <w:num w:numId="7">
    <w:abstractNumId w:val="0"/>
  </w:num>
  <w:num w:numId="8">
    <w:abstractNumId w:val="2"/>
  </w:num>
  <w:num w:numId="9">
    <w:abstractNumId w:val="7"/>
  </w:num>
  <w:num w:numId="10">
    <w:abstractNumId w:val="9"/>
  </w:num>
  <w:num w:numId="11">
    <w:abstractNumId w:val="1"/>
  </w:num>
  <w:num w:numId="12">
    <w:abstractNumId w:val="10"/>
  </w:num>
  <w:num w:numId="13">
    <w:abstractNumId w:val="5"/>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33"/>
    <w:rsid w:val="00000477"/>
    <w:rsid w:val="00002C39"/>
    <w:rsid w:val="00005952"/>
    <w:rsid w:val="000107C1"/>
    <w:rsid w:val="00011032"/>
    <w:rsid w:val="00016C09"/>
    <w:rsid w:val="00022440"/>
    <w:rsid w:val="00030CE0"/>
    <w:rsid w:val="00033D11"/>
    <w:rsid w:val="00035444"/>
    <w:rsid w:val="00036A55"/>
    <w:rsid w:val="000401AB"/>
    <w:rsid w:val="00040207"/>
    <w:rsid w:val="00040299"/>
    <w:rsid w:val="000441A2"/>
    <w:rsid w:val="00046505"/>
    <w:rsid w:val="000508A5"/>
    <w:rsid w:val="00051707"/>
    <w:rsid w:val="00051EE7"/>
    <w:rsid w:val="00052EC4"/>
    <w:rsid w:val="00056700"/>
    <w:rsid w:val="00056E46"/>
    <w:rsid w:val="00057CFA"/>
    <w:rsid w:val="00066755"/>
    <w:rsid w:val="000742BB"/>
    <w:rsid w:val="000836BE"/>
    <w:rsid w:val="000863F5"/>
    <w:rsid w:val="000933CC"/>
    <w:rsid w:val="000938F5"/>
    <w:rsid w:val="00093FA1"/>
    <w:rsid w:val="000970C0"/>
    <w:rsid w:val="000A1CE9"/>
    <w:rsid w:val="000A22C0"/>
    <w:rsid w:val="000A2E87"/>
    <w:rsid w:val="000A64A5"/>
    <w:rsid w:val="000A7656"/>
    <w:rsid w:val="000B18EE"/>
    <w:rsid w:val="000C0442"/>
    <w:rsid w:val="000C0D46"/>
    <w:rsid w:val="000C5990"/>
    <w:rsid w:val="000C6876"/>
    <w:rsid w:val="000D09F6"/>
    <w:rsid w:val="000D5B72"/>
    <w:rsid w:val="000E48E5"/>
    <w:rsid w:val="000F01BE"/>
    <w:rsid w:val="000F2280"/>
    <w:rsid w:val="00100CA3"/>
    <w:rsid w:val="0010222F"/>
    <w:rsid w:val="001044F0"/>
    <w:rsid w:val="00107926"/>
    <w:rsid w:val="0011075C"/>
    <w:rsid w:val="0011347A"/>
    <w:rsid w:val="00125CAD"/>
    <w:rsid w:val="00126445"/>
    <w:rsid w:val="001272DF"/>
    <w:rsid w:val="00133414"/>
    <w:rsid w:val="00136D37"/>
    <w:rsid w:val="00136FAC"/>
    <w:rsid w:val="00140D61"/>
    <w:rsid w:val="00142BF7"/>
    <w:rsid w:val="00145CBF"/>
    <w:rsid w:val="00151E1A"/>
    <w:rsid w:val="00152DD0"/>
    <w:rsid w:val="00153220"/>
    <w:rsid w:val="001544AA"/>
    <w:rsid w:val="00160D9A"/>
    <w:rsid w:val="00164262"/>
    <w:rsid w:val="00173FEF"/>
    <w:rsid w:val="0017403E"/>
    <w:rsid w:val="00176F6F"/>
    <w:rsid w:val="00177AF4"/>
    <w:rsid w:val="00180B21"/>
    <w:rsid w:val="00190CE7"/>
    <w:rsid w:val="00197EEB"/>
    <w:rsid w:val="001A06C9"/>
    <w:rsid w:val="001A09B0"/>
    <w:rsid w:val="001A0E37"/>
    <w:rsid w:val="001A3057"/>
    <w:rsid w:val="001A3F99"/>
    <w:rsid w:val="001A7C96"/>
    <w:rsid w:val="001B2AF1"/>
    <w:rsid w:val="001B5448"/>
    <w:rsid w:val="001B663A"/>
    <w:rsid w:val="001C296A"/>
    <w:rsid w:val="001C4EE4"/>
    <w:rsid w:val="001C757D"/>
    <w:rsid w:val="001C7AAE"/>
    <w:rsid w:val="001D1E0E"/>
    <w:rsid w:val="001D5076"/>
    <w:rsid w:val="001D538E"/>
    <w:rsid w:val="001E079C"/>
    <w:rsid w:val="001E330D"/>
    <w:rsid w:val="001E5200"/>
    <w:rsid w:val="001E5C46"/>
    <w:rsid w:val="001F1601"/>
    <w:rsid w:val="001F1EA5"/>
    <w:rsid w:val="001F65F5"/>
    <w:rsid w:val="001F7AC6"/>
    <w:rsid w:val="00200396"/>
    <w:rsid w:val="00200BB5"/>
    <w:rsid w:val="00207FEE"/>
    <w:rsid w:val="0021192C"/>
    <w:rsid w:val="00211CC8"/>
    <w:rsid w:val="00213F50"/>
    <w:rsid w:val="002159A1"/>
    <w:rsid w:val="002173AC"/>
    <w:rsid w:val="0021755D"/>
    <w:rsid w:val="00221669"/>
    <w:rsid w:val="00225A54"/>
    <w:rsid w:val="00230D58"/>
    <w:rsid w:val="00233030"/>
    <w:rsid w:val="0023567E"/>
    <w:rsid w:val="0023741B"/>
    <w:rsid w:val="002431AA"/>
    <w:rsid w:val="002437EB"/>
    <w:rsid w:val="00247084"/>
    <w:rsid w:val="002478BC"/>
    <w:rsid w:val="002501CC"/>
    <w:rsid w:val="00250C84"/>
    <w:rsid w:val="00251711"/>
    <w:rsid w:val="00255F5A"/>
    <w:rsid w:val="00264E6A"/>
    <w:rsid w:val="00266CF2"/>
    <w:rsid w:val="00267196"/>
    <w:rsid w:val="00267B07"/>
    <w:rsid w:val="00272D6D"/>
    <w:rsid w:val="00281F53"/>
    <w:rsid w:val="002852D8"/>
    <w:rsid w:val="00290BA7"/>
    <w:rsid w:val="00294AA4"/>
    <w:rsid w:val="00294AF4"/>
    <w:rsid w:val="00297907"/>
    <w:rsid w:val="002A14BF"/>
    <w:rsid w:val="002A1829"/>
    <w:rsid w:val="002B00C5"/>
    <w:rsid w:val="002B0412"/>
    <w:rsid w:val="002B0652"/>
    <w:rsid w:val="002B0F5A"/>
    <w:rsid w:val="002B25D1"/>
    <w:rsid w:val="002B49D1"/>
    <w:rsid w:val="002C0F3B"/>
    <w:rsid w:val="002C1144"/>
    <w:rsid w:val="002C1F13"/>
    <w:rsid w:val="002C239E"/>
    <w:rsid w:val="002D2A7C"/>
    <w:rsid w:val="002D356C"/>
    <w:rsid w:val="002D5DFE"/>
    <w:rsid w:val="002D7256"/>
    <w:rsid w:val="002E2D53"/>
    <w:rsid w:val="002E5A4C"/>
    <w:rsid w:val="002F08A9"/>
    <w:rsid w:val="002F0B80"/>
    <w:rsid w:val="002F4FB4"/>
    <w:rsid w:val="002F5AA6"/>
    <w:rsid w:val="0030297B"/>
    <w:rsid w:val="00303188"/>
    <w:rsid w:val="003043CA"/>
    <w:rsid w:val="003053A9"/>
    <w:rsid w:val="0030694A"/>
    <w:rsid w:val="00307B38"/>
    <w:rsid w:val="003108BE"/>
    <w:rsid w:val="003155CA"/>
    <w:rsid w:val="00321AE8"/>
    <w:rsid w:val="00324CDC"/>
    <w:rsid w:val="003300ED"/>
    <w:rsid w:val="0033166F"/>
    <w:rsid w:val="00332F8B"/>
    <w:rsid w:val="00341D10"/>
    <w:rsid w:val="00343456"/>
    <w:rsid w:val="00343960"/>
    <w:rsid w:val="00344F5D"/>
    <w:rsid w:val="00347A11"/>
    <w:rsid w:val="00350ECA"/>
    <w:rsid w:val="0035271F"/>
    <w:rsid w:val="003527A2"/>
    <w:rsid w:val="003561C5"/>
    <w:rsid w:val="00365B2F"/>
    <w:rsid w:val="00366DA1"/>
    <w:rsid w:val="00370480"/>
    <w:rsid w:val="00370E66"/>
    <w:rsid w:val="00377807"/>
    <w:rsid w:val="00386C85"/>
    <w:rsid w:val="00390B1B"/>
    <w:rsid w:val="0039359F"/>
    <w:rsid w:val="00394EF9"/>
    <w:rsid w:val="00395BC2"/>
    <w:rsid w:val="00395D93"/>
    <w:rsid w:val="003A0724"/>
    <w:rsid w:val="003A2B1C"/>
    <w:rsid w:val="003A372D"/>
    <w:rsid w:val="003A45B2"/>
    <w:rsid w:val="003A5578"/>
    <w:rsid w:val="003B265D"/>
    <w:rsid w:val="003B4B11"/>
    <w:rsid w:val="003B4EBE"/>
    <w:rsid w:val="003B51CC"/>
    <w:rsid w:val="003B7CD1"/>
    <w:rsid w:val="003C1011"/>
    <w:rsid w:val="003C420F"/>
    <w:rsid w:val="003C54DD"/>
    <w:rsid w:val="003C64E7"/>
    <w:rsid w:val="003D36BE"/>
    <w:rsid w:val="003D4F2A"/>
    <w:rsid w:val="003E1235"/>
    <w:rsid w:val="003E14A7"/>
    <w:rsid w:val="003E1536"/>
    <w:rsid w:val="003E75A9"/>
    <w:rsid w:val="003F1F28"/>
    <w:rsid w:val="003F32CE"/>
    <w:rsid w:val="003F4E8E"/>
    <w:rsid w:val="003F65D3"/>
    <w:rsid w:val="003F7EB3"/>
    <w:rsid w:val="00402C17"/>
    <w:rsid w:val="00403401"/>
    <w:rsid w:val="0040552D"/>
    <w:rsid w:val="00406F4F"/>
    <w:rsid w:val="0040748A"/>
    <w:rsid w:val="00407776"/>
    <w:rsid w:val="00407A5D"/>
    <w:rsid w:val="004104B0"/>
    <w:rsid w:val="00411190"/>
    <w:rsid w:val="00414468"/>
    <w:rsid w:val="00415D32"/>
    <w:rsid w:val="00416417"/>
    <w:rsid w:val="004201FD"/>
    <w:rsid w:val="004207E5"/>
    <w:rsid w:val="00420B48"/>
    <w:rsid w:val="0042283E"/>
    <w:rsid w:val="0042310F"/>
    <w:rsid w:val="00423B34"/>
    <w:rsid w:val="00433EB0"/>
    <w:rsid w:val="00436912"/>
    <w:rsid w:val="00442439"/>
    <w:rsid w:val="00442911"/>
    <w:rsid w:val="004544FE"/>
    <w:rsid w:val="00455BDA"/>
    <w:rsid w:val="00457159"/>
    <w:rsid w:val="00462093"/>
    <w:rsid w:val="00464836"/>
    <w:rsid w:val="004665DB"/>
    <w:rsid w:val="00466E93"/>
    <w:rsid w:val="00467379"/>
    <w:rsid w:val="00467A58"/>
    <w:rsid w:val="004756DE"/>
    <w:rsid w:val="00475B8D"/>
    <w:rsid w:val="0047777A"/>
    <w:rsid w:val="00482989"/>
    <w:rsid w:val="00483ADA"/>
    <w:rsid w:val="00484FA2"/>
    <w:rsid w:val="004857DC"/>
    <w:rsid w:val="00485D77"/>
    <w:rsid w:val="00490A13"/>
    <w:rsid w:val="004932A0"/>
    <w:rsid w:val="004935F4"/>
    <w:rsid w:val="004A127F"/>
    <w:rsid w:val="004A2BFD"/>
    <w:rsid w:val="004A3273"/>
    <w:rsid w:val="004B4216"/>
    <w:rsid w:val="004B50AA"/>
    <w:rsid w:val="004C1A48"/>
    <w:rsid w:val="004C3F69"/>
    <w:rsid w:val="004C5178"/>
    <w:rsid w:val="004C689F"/>
    <w:rsid w:val="004C6D7A"/>
    <w:rsid w:val="004E2006"/>
    <w:rsid w:val="004E3062"/>
    <w:rsid w:val="005024BD"/>
    <w:rsid w:val="005030A6"/>
    <w:rsid w:val="00503737"/>
    <w:rsid w:val="005064C3"/>
    <w:rsid w:val="00513F7F"/>
    <w:rsid w:val="00516C41"/>
    <w:rsid w:val="0051716C"/>
    <w:rsid w:val="00517CC4"/>
    <w:rsid w:val="005201A6"/>
    <w:rsid w:val="005206B2"/>
    <w:rsid w:val="005227B0"/>
    <w:rsid w:val="00522BF4"/>
    <w:rsid w:val="0053258F"/>
    <w:rsid w:val="00533DB3"/>
    <w:rsid w:val="00540E7A"/>
    <w:rsid w:val="00546BBC"/>
    <w:rsid w:val="00547AF0"/>
    <w:rsid w:val="00550C0F"/>
    <w:rsid w:val="0055492B"/>
    <w:rsid w:val="00555A6F"/>
    <w:rsid w:val="00557071"/>
    <w:rsid w:val="00561DE9"/>
    <w:rsid w:val="00562990"/>
    <w:rsid w:val="005639F3"/>
    <w:rsid w:val="00564384"/>
    <w:rsid w:val="005703C0"/>
    <w:rsid w:val="00571BB4"/>
    <w:rsid w:val="00572983"/>
    <w:rsid w:val="00572AE9"/>
    <w:rsid w:val="005757AF"/>
    <w:rsid w:val="00580379"/>
    <w:rsid w:val="00590D76"/>
    <w:rsid w:val="005915EE"/>
    <w:rsid w:val="00594640"/>
    <w:rsid w:val="00595134"/>
    <w:rsid w:val="00596169"/>
    <w:rsid w:val="00597CF9"/>
    <w:rsid w:val="005A1CFB"/>
    <w:rsid w:val="005A286E"/>
    <w:rsid w:val="005A32E9"/>
    <w:rsid w:val="005B185F"/>
    <w:rsid w:val="005B4173"/>
    <w:rsid w:val="005B494E"/>
    <w:rsid w:val="005C09C3"/>
    <w:rsid w:val="005C114B"/>
    <w:rsid w:val="005C2D57"/>
    <w:rsid w:val="005C3F80"/>
    <w:rsid w:val="005C45C4"/>
    <w:rsid w:val="005C48A1"/>
    <w:rsid w:val="005D0282"/>
    <w:rsid w:val="005D44DA"/>
    <w:rsid w:val="005D46B9"/>
    <w:rsid w:val="005E35F4"/>
    <w:rsid w:val="005E54FA"/>
    <w:rsid w:val="005F1A2D"/>
    <w:rsid w:val="005F1E5E"/>
    <w:rsid w:val="005F33B0"/>
    <w:rsid w:val="005F4DAE"/>
    <w:rsid w:val="00603406"/>
    <w:rsid w:val="006045E5"/>
    <w:rsid w:val="006058EA"/>
    <w:rsid w:val="00605C00"/>
    <w:rsid w:val="0060647E"/>
    <w:rsid w:val="00606A6B"/>
    <w:rsid w:val="006128A2"/>
    <w:rsid w:val="00614E5B"/>
    <w:rsid w:val="0061584B"/>
    <w:rsid w:val="00624434"/>
    <w:rsid w:val="00624A98"/>
    <w:rsid w:val="00624C8C"/>
    <w:rsid w:val="0062507B"/>
    <w:rsid w:val="0062637B"/>
    <w:rsid w:val="00626BFC"/>
    <w:rsid w:val="00632B5D"/>
    <w:rsid w:val="0063328A"/>
    <w:rsid w:val="006334FF"/>
    <w:rsid w:val="00634858"/>
    <w:rsid w:val="0063662F"/>
    <w:rsid w:val="00637C9D"/>
    <w:rsid w:val="00641CA1"/>
    <w:rsid w:val="00642E50"/>
    <w:rsid w:val="006430B5"/>
    <w:rsid w:val="00651343"/>
    <w:rsid w:val="00653543"/>
    <w:rsid w:val="00664064"/>
    <w:rsid w:val="00667410"/>
    <w:rsid w:val="00670294"/>
    <w:rsid w:val="00673759"/>
    <w:rsid w:val="006746C3"/>
    <w:rsid w:val="006840E5"/>
    <w:rsid w:val="006849A9"/>
    <w:rsid w:val="00685A58"/>
    <w:rsid w:val="00692C60"/>
    <w:rsid w:val="006965C3"/>
    <w:rsid w:val="006A48C6"/>
    <w:rsid w:val="006A53A1"/>
    <w:rsid w:val="006A7056"/>
    <w:rsid w:val="006B04C9"/>
    <w:rsid w:val="006B05AF"/>
    <w:rsid w:val="006B42DD"/>
    <w:rsid w:val="006B4D29"/>
    <w:rsid w:val="006B5C2C"/>
    <w:rsid w:val="006B5CE5"/>
    <w:rsid w:val="006B6427"/>
    <w:rsid w:val="006B7C09"/>
    <w:rsid w:val="006B7D23"/>
    <w:rsid w:val="006C0AA1"/>
    <w:rsid w:val="006D014F"/>
    <w:rsid w:val="006D131E"/>
    <w:rsid w:val="006D70A2"/>
    <w:rsid w:val="006E0540"/>
    <w:rsid w:val="006E1CC5"/>
    <w:rsid w:val="006E23C2"/>
    <w:rsid w:val="006E4C2F"/>
    <w:rsid w:val="006E6EEF"/>
    <w:rsid w:val="006F0469"/>
    <w:rsid w:val="006F0DFC"/>
    <w:rsid w:val="006F40C5"/>
    <w:rsid w:val="006F736E"/>
    <w:rsid w:val="006F76EF"/>
    <w:rsid w:val="007015BE"/>
    <w:rsid w:val="007069A8"/>
    <w:rsid w:val="00710481"/>
    <w:rsid w:val="00710CA6"/>
    <w:rsid w:val="00714FA6"/>
    <w:rsid w:val="00720E5B"/>
    <w:rsid w:val="00721137"/>
    <w:rsid w:val="007248FE"/>
    <w:rsid w:val="0072526E"/>
    <w:rsid w:val="0073089A"/>
    <w:rsid w:val="00735266"/>
    <w:rsid w:val="007359FE"/>
    <w:rsid w:val="00736529"/>
    <w:rsid w:val="00740C62"/>
    <w:rsid w:val="0074131C"/>
    <w:rsid w:val="0074197B"/>
    <w:rsid w:val="007434FA"/>
    <w:rsid w:val="00754E0A"/>
    <w:rsid w:val="00762812"/>
    <w:rsid w:val="0076572C"/>
    <w:rsid w:val="007664AE"/>
    <w:rsid w:val="00770871"/>
    <w:rsid w:val="00771358"/>
    <w:rsid w:val="00773828"/>
    <w:rsid w:val="007778E8"/>
    <w:rsid w:val="00780154"/>
    <w:rsid w:val="00780F28"/>
    <w:rsid w:val="0078490F"/>
    <w:rsid w:val="00792539"/>
    <w:rsid w:val="00793141"/>
    <w:rsid w:val="00793480"/>
    <w:rsid w:val="00797614"/>
    <w:rsid w:val="007A70B3"/>
    <w:rsid w:val="007A785E"/>
    <w:rsid w:val="007B2C82"/>
    <w:rsid w:val="007C116F"/>
    <w:rsid w:val="007C2265"/>
    <w:rsid w:val="007C4791"/>
    <w:rsid w:val="007C52BB"/>
    <w:rsid w:val="007D3FAB"/>
    <w:rsid w:val="007D53E1"/>
    <w:rsid w:val="007E1D86"/>
    <w:rsid w:val="007E3AF7"/>
    <w:rsid w:val="007E421C"/>
    <w:rsid w:val="007E5333"/>
    <w:rsid w:val="007E7359"/>
    <w:rsid w:val="007F1CB2"/>
    <w:rsid w:val="007F3851"/>
    <w:rsid w:val="0080001D"/>
    <w:rsid w:val="0080188B"/>
    <w:rsid w:val="0080287C"/>
    <w:rsid w:val="008029A6"/>
    <w:rsid w:val="00805776"/>
    <w:rsid w:val="00806177"/>
    <w:rsid w:val="008077C2"/>
    <w:rsid w:val="00815690"/>
    <w:rsid w:val="0081673D"/>
    <w:rsid w:val="00817C70"/>
    <w:rsid w:val="00821CA9"/>
    <w:rsid w:val="00822874"/>
    <w:rsid w:val="00822F9E"/>
    <w:rsid w:val="008246BC"/>
    <w:rsid w:val="0083306F"/>
    <w:rsid w:val="00835A7A"/>
    <w:rsid w:val="00840F6B"/>
    <w:rsid w:val="008420C0"/>
    <w:rsid w:val="00842345"/>
    <w:rsid w:val="008423F2"/>
    <w:rsid w:val="00842731"/>
    <w:rsid w:val="0084319E"/>
    <w:rsid w:val="008439EE"/>
    <w:rsid w:val="00844D7E"/>
    <w:rsid w:val="00850490"/>
    <w:rsid w:val="008511BC"/>
    <w:rsid w:val="00854280"/>
    <w:rsid w:val="0085476C"/>
    <w:rsid w:val="00854952"/>
    <w:rsid w:val="00855471"/>
    <w:rsid w:val="0086250D"/>
    <w:rsid w:val="008633A0"/>
    <w:rsid w:val="00863A06"/>
    <w:rsid w:val="00867EEC"/>
    <w:rsid w:val="00871279"/>
    <w:rsid w:val="00874C01"/>
    <w:rsid w:val="00875D39"/>
    <w:rsid w:val="008816E3"/>
    <w:rsid w:val="00882A55"/>
    <w:rsid w:val="0088433F"/>
    <w:rsid w:val="0088590F"/>
    <w:rsid w:val="0088630D"/>
    <w:rsid w:val="00890C17"/>
    <w:rsid w:val="00891721"/>
    <w:rsid w:val="008935B0"/>
    <w:rsid w:val="00894124"/>
    <w:rsid w:val="008957C7"/>
    <w:rsid w:val="0089691B"/>
    <w:rsid w:val="008A4BA7"/>
    <w:rsid w:val="008A6072"/>
    <w:rsid w:val="008B72E4"/>
    <w:rsid w:val="008B7588"/>
    <w:rsid w:val="008C4613"/>
    <w:rsid w:val="008C6775"/>
    <w:rsid w:val="008C6B1C"/>
    <w:rsid w:val="008D079D"/>
    <w:rsid w:val="008D0F5B"/>
    <w:rsid w:val="008D1EB1"/>
    <w:rsid w:val="008D4AA9"/>
    <w:rsid w:val="008D5084"/>
    <w:rsid w:val="008D728B"/>
    <w:rsid w:val="008E06A7"/>
    <w:rsid w:val="008E2116"/>
    <w:rsid w:val="008E39A2"/>
    <w:rsid w:val="008E4447"/>
    <w:rsid w:val="008E6A7E"/>
    <w:rsid w:val="008F23AF"/>
    <w:rsid w:val="008F3A86"/>
    <w:rsid w:val="008F3E37"/>
    <w:rsid w:val="008F56B8"/>
    <w:rsid w:val="008F6794"/>
    <w:rsid w:val="0090006F"/>
    <w:rsid w:val="00901DB7"/>
    <w:rsid w:val="00901DEC"/>
    <w:rsid w:val="00903DA1"/>
    <w:rsid w:val="00911429"/>
    <w:rsid w:val="00913614"/>
    <w:rsid w:val="00913634"/>
    <w:rsid w:val="00915E85"/>
    <w:rsid w:val="00915EEF"/>
    <w:rsid w:val="0092108D"/>
    <w:rsid w:val="00922029"/>
    <w:rsid w:val="00922585"/>
    <w:rsid w:val="00924F17"/>
    <w:rsid w:val="0092668A"/>
    <w:rsid w:val="0093077D"/>
    <w:rsid w:val="00933642"/>
    <w:rsid w:val="00937276"/>
    <w:rsid w:val="00941C50"/>
    <w:rsid w:val="00943CA3"/>
    <w:rsid w:val="00943DF6"/>
    <w:rsid w:val="009462AF"/>
    <w:rsid w:val="00947A85"/>
    <w:rsid w:val="0095100F"/>
    <w:rsid w:val="009609BC"/>
    <w:rsid w:val="00972011"/>
    <w:rsid w:val="00973CC2"/>
    <w:rsid w:val="00974F25"/>
    <w:rsid w:val="00975B26"/>
    <w:rsid w:val="00981D84"/>
    <w:rsid w:val="00984B68"/>
    <w:rsid w:val="009862EC"/>
    <w:rsid w:val="00987F0D"/>
    <w:rsid w:val="00991137"/>
    <w:rsid w:val="0099252C"/>
    <w:rsid w:val="00993BF2"/>
    <w:rsid w:val="009A0AC9"/>
    <w:rsid w:val="009A5338"/>
    <w:rsid w:val="009B1B1D"/>
    <w:rsid w:val="009C00EE"/>
    <w:rsid w:val="009C03F8"/>
    <w:rsid w:val="009C2FDE"/>
    <w:rsid w:val="009D0921"/>
    <w:rsid w:val="009D413C"/>
    <w:rsid w:val="009E1A75"/>
    <w:rsid w:val="009E2642"/>
    <w:rsid w:val="009E275F"/>
    <w:rsid w:val="009E34A0"/>
    <w:rsid w:val="009E5DFD"/>
    <w:rsid w:val="009E64B2"/>
    <w:rsid w:val="009E6692"/>
    <w:rsid w:val="009E6A42"/>
    <w:rsid w:val="009F1615"/>
    <w:rsid w:val="009F4B68"/>
    <w:rsid w:val="00A01C37"/>
    <w:rsid w:val="00A0374D"/>
    <w:rsid w:val="00A1235A"/>
    <w:rsid w:val="00A1437A"/>
    <w:rsid w:val="00A14BCA"/>
    <w:rsid w:val="00A20FDB"/>
    <w:rsid w:val="00A21C4A"/>
    <w:rsid w:val="00A22DB8"/>
    <w:rsid w:val="00A24961"/>
    <w:rsid w:val="00A25F07"/>
    <w:rsid w:val="00A318EB"/>
    <w:rsid w:val="00A376CD"/>
    <w:rsid w:val="00A40663"/>
    <w:rsid w:val="00A438BF"/>
    <w:rsid w:val="00A47CBB"/>
    <w:rsid w:val="00A47D7B"/>
    <w:rsid w:val="00A50769"/>
    <w:rsid w:val="00A508C3"/>
    <w:rsid w:val="00A55017"/>
    <w:rsid w:val="00A5711A"/>
    <w:rsid w:val="00A60819"/>
    <w:rsid w:val="00A612C5"/>
    <w:rsid w:val="00A6258A"/>
    <w:rsid w:val="00A642A4"/>
    <w:rsid w:val="00A67B08"/>
    <w:rsid w:val="00A70DD7"/>
    <w:rsid w:val="00A71579"/>
    <w:rsid w:val="00A72E0B"/>
    <w:rsid w:val="00A732C1"/>
    <w:rsid w:val="00A807A2"/>
    <w:rsid w:val="00A813C5"/>
    <w:rsid w:val="00A84661"/>
    <w:rsid w:val="00A8567A"/>
    <w:rsid w:val="00A90AB8"/>
    <w:rsid w:val="00A9436F"/>
    <w:rsid w:val="00A949DD"/>
    <w:rsid w:val="00AA0299"/>
    <w:rsid w:val="00AA37BF"/>
    <w:rsid w:val="00AA516A"/>
    <w:rsid w:val="00AB16B2"/>
    <w:rsid w:val="00AB32EA"/>
    <w:rsid w:val="00AB70D0"/>
    <w:rsid w:val="00AC0B13"/>
    <w:rsid w:val="00AC0B27"/>
    <w:rsid w:val="00AC70DF"/>
    <w:rsid w:val="00AD0F82"/>
    <w:rsid w:val="00AD2014"/>
    <w:rsid w:val="00AD2A0D"/>
    <w:rsid w:val="00AD5B83"/>
    <w:rsid w:val="00AE1CC9"/>
    <w:rsid w:val="00AE1CE6"/>
    <w:rsid w:val="00AE1F23"/>
    <w:rsid w:val="00AF0977"/>
    <w:rsid w:val="00AF0B5F"/>
    <w:rsid w:val="00AF1328"/>
    <w:rsid w:val="00AF21CA"/>
    <w:rsid w:val="00B01720"/>
    <w:rsid w:val="00B01AA5"/>
    <w:rsid w:val="00B0334B"/>
    <w:rsid w:val="00B03503"/>
    <w:rsid w:val="00B03814"/>
    <w:rsid w:val="00B1183D"/>
    <w:rsid w:val="00B15F2E"/>
    <w:rsid w:val="00B1797C"/>
    <w:rsid w:val="00B30675"/>
    <w:rsid w:val="00B31773"/>
    <w:rsid w:val="00B3677B"/>
    <w:rsid w:val="00B377E6"/>
    <w:rsid w:val="00B37C48"/>
    <w:rsid w:val="00B411CE"/>
    <w:rsid w:val="00B4183C"/>
    <w:rsid w:val="00B4417B"/>
    <w:rsid w:val="00B46172"/>
    <w:rsid w:val="00B504B7"/>
    <w:rsid w:val="00B51D30"/>
    <w:rsid w:val="00B62453"/>
    <w:rsid w:val="00B64ACB"/>
    <w:rsid w:val="00B6617B"/>
    <w:rsid w:val="00B66901"/>
    <w:rsid w:val="00B701E5"/>
    <w:rsid w:val="00B70357"/>
    <w:rsid w:val="00B71328"/>
    <w:rsid w:val="00B735A3"/>
    <w:rsid w:val="00B751C1"/>
    <w:rsid w:val="00B77875"/>
    <w:rsid w:val="00B80D10"/>
    <w:rsid w:val="00B82DFE"/>
    <w:rsid w:val="00B82FF9"/>
    <w:rsid w:val="00B84B54"/>
    <w:rsid w:val="00B87516"/>
    <w:rsid w:val="00B9204C"/>
    <w:rsid w:val="00B92162"/>
    <w:rsid w:val="00B95C40"/>
    <w:rsid w:val="00BA0F59"/>
    <w:rsid w:val="00BA595C"/>
    <w:rsid w:val="00BA7A97"/>
    <w:rsid w:val="00BA7B07"/>
    <w:rsid w:val="00BB1FFB"/>
    <w:rsid w:val="00BB2549"/>
    <w:rsid w:val="00BB2E43"/>
    <w:rsid w:val="00BB31BE"/>
    <w:rsid w:val="00BB43CF"/>
    <w:rsid w:val="00BC0DFA"/>
    <w:rsid w:val="00BC12D3"/>
    <w:rsid w:val="00BC236B"/>
    <w:rsid w:val="00BC23A7"/>
    <w:rsid w:val="00BC3A42"/>
    <w:rsid w:val="00BC3B70"/>
    <w:rsid w:val="00BC45EE"/>
    <w:rsid w:val="00BC7994"/>
    <w:rsid w:val="00BD366F"/>
    <w:rsid w:val="00BE0301"/>
    <w:rsid w:val="00BE1221"/>
    <w:rsid w:val="00BE2231"/>
    <w:rsid w:val="00BE453A"/>
    <w:rsid w:val="00BE58E2"/>
    <w:rsid w:val="00BE686E"/>
    <w:rsid w:val="00BF51CD"/>
    <w:rsid w:val="00BF6B78"/>
    <w:rsid w:val="00C05283"/>
    <w:rsid w:val="00C07FAF"/>
    <w:rsid w:val="00C12BCD"/>
    <w:rsid w:val="00C140B3"/>
    <w:rsid w:val="00C15DC7"/>
    <w:rsid w:val="00C1623E"/>
    <w:rsid w:val="00C20053"/>
    <w:rsid w:val="00C21BAA"/>
    <w:rsid w:val="00C240E7"/>
    <w:rsid w:val="00C3406F"/>
    <w:rsid w:val="00C41733"/>
    <w:rsid w:val="00C46542"/>
    <w:rsid w:val="00C4691C"/>
    <w:rsid w:val="00C46D85"/>
    <w:rsid w:val="00C50F0F"/>
    <w:rsid w:val="00C514CC"/>
    <w:rsid w:val="00C51D20"/>
    <w:rsid w:val="00C5328C"/>
    <w:rsid w:val="00C5599C"/>
    <w:rsid w:val="00C57744"/>
    <w:rsid w:val="00C63DFA"/>
    <w:rsid w:val="00C653CD"/>
    <w:rsid w:val="00C66ED9"/>
    <w:rsid w:val="00C70EB9"/>
    <w:rsid w:val="00C73A16"/>
    <w:rsid w:val="00C7526B"/>
    <w:rsid w:val="00C82639"/>
    <w:rsid w:val="00C82F60"/>
    <w:rsid w:val="00C919A3"/>
    <w:rsid w:val="00C96A7A"/>
    <w:rsid w:val="00CB0559"/>
    <w:rsid w:val="00CB33C5"/>
    <w:rsid w:val="00CB5A25"/>
    <w:rsid w:val="00CC3340"/>
    <w:rsid w:val="00CC4F29"/>
    <w:rsid w:val="00CC5252"/>
    <w:rsid w:val="00CC65AD"/>
    <w:rsid w:val="00CD0682"/>
    <w:rsid w:val="00CD1D9D"/>
    <w:rsid w:val="00CD2106"/>
    <w:rsid w:val="00CD2AF2"/>
    <w:rsid w:val="00CD307F"/>
    <w:rsid w:val="00CD3438"/>
    <w:rsid w:val="00CE13CD"/>
    <w:rsid w:val="00CE5D3F"/>
    <w:rsid w:val="00D003E7"/>
    <w:rsid w:val="00D01EFA"/>
    <w:rsid w:val="00D03640"/>
    <w:rsid w:val="00D03C21"/>
    <w:rsid w:val="00D0528A"/>
    <w:rsid w:val="00D078E3"/>
    <w:rsid w:val="00D110C2"/>
    <w:rsid w:val="00D1388F"/>
    <w:rsid w:val="00D16907"/>
    <w:rsid w:val="00D17BF5"/>
    <w:rsid w:val="00D22469"/>
    <w:rsid w:val="00D24AC7"/>
    <w:rsid w:val="00D25EF3"/>
    <w:rsid w:val="00D27E14"/>
    <w:rsid w:val="00D30832"/>
    <w:rsid w:val="00D340DB"/>
    <w:rsid w:val="00D419AE"/>
    <w:rsid w:val="00D41B9C"/>
    <w:rsid w:val="00D43516"/>
    <w:rsid w:val="00D43FF5"/>
    <w:rsid w:val="00D44AD2"/>
    <w:rsid w:val="00D451CD"/>
    <w:rsid w:val="00D45E53"/>
    <w:rsid w:val="00D479B7"/>
    <w:rsid w:val="00D47CD4"/>
    <w:rsid w:val="00D51492"/>
    <w:rsid w:val="00D61DAC"/>
    <w:rsid w:val="00D62528"/>
    <w:rsid w:val="00D63E9A"/>
    <w:rsid w:val="00D65B22"/>
    <w:rsid w:val="00D66420"/>
    <w:rsid w:val="00D702CE"/>
    <w:rsid w:val="00D7233D"/>
    <w:rsid w:val="00D72B2F"/>
    <w:rsid w:val="00D768DF"/>
    <w:rsid w:val="00D8020C"/>
    <w:rsid w:val="00D816D7"/>
    <w:rsid w:val="00D834BD"/>
    <w:rsid w:val="00D84BE8"/>
    <w:rsid w:val="00D877CD"/>
    <w:rsid w:val="00D94B32"/>
    <w:rsid w:val="00D967AF"/>
    <w:rsid w:val="00DA2A0B"/>
    <w:rsid w:val="00DA7DF3"/>
    <w:rsid w:val="00DB5C54"/>
    <w:rsid w:val="00DB7ACD"/>
    <w:rsid w:val="00DC0C08"/>
    <w:rsid w:val="00DC1BDC"/>
    <w:rsid w:val="00DC2A6F"/>
    <w:rsid w:val="00DD2404"/>
    <w:rsid w:val="00DD4EF9"/>
    <w:rsid w:val="00DD7B09"/>
    <w:rsid w:val="00DE43DB"/>
    <w:rsid w:val="00DE7FE7"/>
    <w:rsid w:val="00DF0E87"/>
    <w:rsid w:val="00DF5895"/>
    <w:rsid w:val="00DF65D6"/>
    <w:rsid w:val="00E02E48"/>
    <w:rsid w:val="00E05A47"/>
    <w:rsid w:val="00E07374"/>
    <w:rsid w:val="00E1045F"/>
    <w:rsid w:val="00E115FE"/>
    <w:rsid w:val="00E20BD0"/>
    <w:rsid w:val="00E21F40"/>
    <w:rsid w:val="00E22403"/>
    <w:rsid w:val="00E22FDD"/>
    <w:rsid w:val="00E2319E"/>
    <w:rsid w:val="00E305AD"/>
    <w:rsid w:val="00E3138C"/>
    <w:rsid w:val="00E344A9"/>
    <w:rsid w:val="00E404E1"/>
    <w:rsid w:val="00E40B8E"/>
    <w:rsid w:val="00E4131C"/>
    <w:rsid w:val="00E4633D"/>
    <w:rsid w:val="00E47488"/>
    <w:rsid w:val="00E475F5"/>
    <w:rsid w:val="00E4777A"/>
    <w:rsid w:val="00E51E58"/>
    <w:rsid w:val="00E52C44"/>
    <w:rsid w:val="00E66E84"/>
    <w:rsid w:val="00E66FCA"/>
    <w:rsid w:val="00E703C9"/>
    <w:rsid w:val="00E73D21"/>
    <w:rsid w:val="00E744E2"/>
    <w:rsid w:val="00E77C61"/>
    <w:rsid w:val="00E80E7D"/>
    <w:rsid w:val="00E835C7"/>
    <w:rsid w:val="00E87003"/>
    <w:rsid w:val="00E90BAA"/>
    <w:rsid w:val="00E92074"/>
    <w:rsid w:val="00E943A6"/>
    <w:rsid w:val="00E954A9"/>
    <w:rsid w:val="00E96C71"/>
    <w:rsid w:val="00EA37A8"/>
    <w:rsid w:val="00EA7574"/>
    <w:rsid w:val="00EB4211"/>
    <w:rsid w:val="00EB4ED0"/>
    <w:rsid w:val="00EB5044"/>
    <w:rsid w:val="00EB71E8"/>
    <w:rsid w:val="00EC043C"/>
    <w:rsid w:val="00EC3D09"/>
    <w:rsid w:val="00EC50F8"/>
    <w:rsid w:val="00EC61B8"/>
    <w:rsid w:val="00EC6663"/>
    <w:rsid w:val="00EC66EC"/>
    <w:rsid w:val="00EC70F2"/>
    <w:rsid w:val="00ED5B4D"/>
    <w:rsid w:val="00EE0E32"/>
    <w:rsid w:val="00EE25B9"/>
    <w:rsid w:val="00EE28BC"/>
    <w:rsid w:val="00EE39D8"/>
    <w:rsid w:val="00EF03E9"/>
    <w:rsid w:val="00EF04F3"/>
    <w:rsid w:val="00EF08C1"/>
    <w:rsid w:val="00EF0C9E"/>
    <w:rsid w:val="00EF1B7E"/>
    <w:rsid w:val="00EF5ECC"/>
    <w:rsid w:val="00F0609B"/>
    <w:rsid w:val="00F0630A"/>
    <w:rsid w:val="00F124D4"/>
    <w:rsid w:val="00F147E6"/>
    <w:rsid w:val="00F17471"/>
    <w:rsid w:val="00F17CCD"/>
    <w:rsid w:val="00F17E26"/>
    <w:rsid w:val="00F27E40"/>
    <w:rsid w:val="00F317EB"/>
    <w:rsid w:val="00F33084"/>
    <w:rsid w:val="00F34256"/>
    <w:rsid w:val="00F36E4E"/>
    <w:rsid w:val="00F41C1C"/>
    <w:rsid w:val="00F429E2"/>
    <w:rsid w:val="00F4736D"/>
    <w:rsid w:val="00F5271C"/>
    <w:rsid w:val="00F528AF"/>
    <w:rsid w:val="00F55324"/>
    <w:rsid w:val="00F55A38"/>
    <w:rsid w:val="00F61504"/>
    <w:rsid w:val="00F64CBD"/>
    <w:rsid w:val="00F652D9"/>
    <w:rsid w:val="00F671B7"/>
    <w:rsid w:val="00F71502"/>
    <w:rsid w:val="00F72205"/>
    <w:rsid w:val="00F722F1"/>
    <w:rsid w:val="00F73AD2"/>
    <w:rsid w:val="00F73D8E"/>
    <w:rsid w:val="00F80E54"/>
    <w:rsid w:val="00F81FDA"/>
    <w:rsid w:val="00F82433"/>
    <w:rsid w:val="00F84732"/>
    <w:rsid w:val="00F86292"/>
    <w:rsid w:val="00F86B26"/>
    <w:rsid w:val="00F87601"/>
    <w:rsid w:val="00F87AD9"/>
    <w:rsid w:val="00F91E0F"/>
    <w:rsid w:val="00F939C5"/>
    <w:rsid w:val="00F97FEF"/>
    <w:rsid w:val="00FA778B"/>
    <w:rsid w:val="00FB114E"/>
    <w:rsid w:val="00FB14B4"/>
    <w:rsid w:val="00FC1B2B"/>
    <w:rsid w:val="00FC4806"/>
    <w:rsid w:val="00FC5FCA"/>
    <w:rsid w:val="00FC7348"/>
    <w:rsid w:val="00FC7F12"/>
    <w:rsid w:val="00FD0AF4"/>
    <w:rsid w:val="00FD2B4A"/>
    <w:rsid w:val="00FD2C40"/>
    <w:rsid w:val="00FE1A02"/>
    <w:rsid w:val="00FE4E04"/>
    <w:rsid w:val="00FE5930"/>
    <w:rsid w:val="00FE6B08"/>
    <w:rsid w:val="00FF2DED"/>
    <w:rsid w:val="00FF43EB"/>
    <w:rsid w:val="00FF479B"/>
    <w:rsid w:val="00FF479D"/>
    <w:rsid w:val="00FF66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54AE55C2-ED6B-4909-A52C-53BCA849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E40"/>
    <w:pPr>
      <w:spacing w:after="200" w:line="276" w:lineRule="auto"/>
    </w:pPr>
    <w:rPr>
      <w:sz w:val="22"/>
      <w:szCs w:val="22"/>
      <w:lang w:eastAsia="en-US"/>
    </w:rPr>
  </w:style>
  <w:style w:type="paragraph" w:styleId="Heading1">
    <w:name w:val="heading 1"/>
    <w:basedOn w:val="Normal"/>
    <w:next w:val="Normal"/>
    <w:link w:val="Heading1Char"/>
    <w:qFormat/>
    <w:locked/>
    <w:rsid w:val="005227B0"/>
    <w:pPr>
      <w:keepNext/>
      <w:spacing w:before="240" w:after="60" w:line="240" w:lineRule="auto"/>
      <w:outlineLvl w:val="0"/>
    </w:pPr>
    <w:rPr>
      <w:rFonts w:ascii="Arial" w:eastAsia="Times New Roman" w:hAnsi="Arial" w:cs="Arial"/>
      <w:b/>
      <w:bCs/>
      <w:kern w:val="32"/>
      <w:sz w:val="32"/>
      <w:szCs w:val="32"/>
      <w:lang w:val="en-US"/>
    </w:rPr>
  </w:style>
  <w:style w:type="paragraph" w:styleId="Heading3">
    <w:name w:val="heading 3"/>
    <w:basedOn w:val="Normal"/>
    <w:next w:val="Normal"/>
    <w:link w:val="Heading3Char"/>
    <w:unhideWhenUsed/>
    <w:qFormat/>
    <w:locked/>
    <w:rsid w:val="00D479B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50F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EC50F8"/>
    <w:rPr>
      <w:rFonts w:cs="Times New Roman"/>
    </w:rPr>
  </w:style>
  <w:style w:type="paragraph" w:styleId="Footer">
    <w:name w:val="footer"/>
    <w:basedOn w:val="Normal"/>
    <w:link w:val="FooterChar"/>
    <w:uiPriority w:val="99"/>
    <w:rsid w:val="00EC50F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EC50F8"/>
    <w:rPr>
      <w:rFonts w:cs="Times New Roman"/>
    </w:rPr>
  </w:style>
  <w:style w:type="paragraph" w:styleId="BalloonText">
    <w:name w:val="Balloon Text"/>
    <w:basedOn w:val="Normal"/>
    <w:link w:val="BalloonTextChar"/>
    <w:uiPriority w:val="99"/>
    <w:semiHidden/>
    <w:rsid w:val="00EC50F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EC50F8"/>
    <w:rPr>
      <w:rFonts w:ascii="Tahoma" w:hAnsi="Tahoma" w:cs="Tahoma"/>
      <w:sz w:val="16"/>
      <w:szCs w:val="16"/>
    </w:rPr>
  </w:style>
  <w:style w:type="paragraph" w:customStyle="1" w:styleId="ColorfulList-Accent11">
    <w:name w:val="Colorful List - Accent 11"/>
    <w:basedOn w:val="Normal"/>
    <w:uiPriority w:val="34"/>
    <w:qFormat/>
    <w:rsid w:val="00EC50F8"/>
    <w:pPr>
      <w:ind w:left="720"/>
      <w:contextualSpacing/>
    </w:pPr>
  </w:style>
  <w:style w:type="paragraph" w:styleId="FootnoteText">
    <w:name w:val="footnote text"/>
    <w:basedOn w:val="Normal"/>
    <w:link w:val="FootnoteTextChar"/>
    <w:uiPriority w:val="99"/>
    <w:semiHidden/>
    <w:rsid w:val="0061584B"/>
    <w:pPr>
      <w:spacing w:after="0" w:line="240" w:lineRule="auto"/>
    </w:pPr>
    <w:rPr>
      <w:sz w:val="20"/>
      <w:szCs w:val="20"/>
      <w:lang w:val="x-none" w:eastAsia="x-none"/>
    </w:rPr>
  </w:style>
  <w:style w:type="character" w:customStyle="1" w:styleId="FootnoteTextChar">
    <w:name w:val="Footnote Text Char"/>
    <w:link w:val="FootnoteText"/>
    <w:uiPriority w:val="99"/>
    <w:semiHidden/>
    <w:locked/>
    <w:rsid w:val="0061584B"/>
    <w:rPr>
      <w:rFonts w:cs="Times New Roman"/>
      <w:sz w:val="20"/>
      <w:szCs w:val="20"/>
    </w:rPr>
  </w:style>
  <w:style w:type="character" w:styleId="FootnoteReference">
    <w:name w:val="footnote reference"/>
    <w:uiPriority w:val="99"/>
    <w:semiHidden/>
    <w:rsid w:val="0061584B"/>
    <w:rPr>
      <w:rFonts w:cs="Times New Roman"/>
      <w:vertAlign w:val="superscript"/>
    </w:rPr>
  </w:style>
  <w:style w:type="character" w:styleId="CommentReference">
    <w:name w:val="annotation reference"/>
    <w:uiPriority w:val="99"/>
    <w:semiHidden/>
    <w:rsid w:val="002A1829"/>
    <w:rPr>
      <w:rFonts w:cs="Times New Roman"/>
      <w:sz w:val="16"/>
      <w:szCs w:val="16"/>
    </w:rPr>
  </w:style>
  <w:style w:type="paragraph" w:styleId="CommentText">
    <w:name w:val="annotation text"/>
    <w:basedOn w:val="Normal"/>
    <w:link w:val="CommentTextChar"/>
    <w:uiPriority w:val="99"/>
    <w:semiHidden/>
    <w:rsid w:val="002A1829"/>
    <w:pPr>
      <w:spacing w:line="240" w:lineRule="auto"/>
    </w:pPr>
    <w:rPr>
      <w:sz w:val="20"/>
      <w:szCs w:val="20"/>
      <w:lang w:val="x-none" w:eastAsia="x-none"/>
    </w:rPr>
  </w:style>
  <w:style w:type="character" w:customStyle="1" w:styleId="CommentTextChar">
    <w:name w:val="Comment Text Char"/>
    <w:link w:val="CommentText"/>
    <w:uiPriority w:val="99"/>
    <w:semiHidden/>
    <w:locked/>
    <w:rsid w:val="002A1829"/>
    <w:rPr>
      <w:rFonts w:cs="Times New Roman"/>
      <w:sz w:val="20"/>
      <w:szCs w:val="20"/>
    </w:rPr>
  </w:style>
  <w:style w:type="paragraph" w:styleId="CommentSubject">
    <w:name w:val="annotation subject"/>
    <w:basedOn w:val="CommentText"/>
    <w:next w:val="CommentText"/>
    <w:link w:val="CommentSubjectChar"/>
    <w:uiPriority w:val="99"/>
    <w:semiHidden/>
    <w:rsid w:val="002A1829"/>
    <w:rPr>
      <w:b/>
      <w:bCs/>
    </w:rPr>
  </w:style>
  <w:style w:type="character" w:customStyle="1" w:styleId="CommentSubjectChar">
    <w:name w:val="Comment Subject Char"/>
    <w:link w:val="CommentSubject"/>
    <w:uiPriority w:val="99"/>
    <w:semiHidden/>
    <w:locked/>
    <w:rsid w:val="002A1829"/>
    <w:rPr>
      <w:rFonts w:cs="Times New Roman"/>
      <w:b/>
      <w:bCs/>
      <w:sz w:val="20"/>
      <w:szCs w:val="20"/>
    </w:rPr>
  </w:style>
  <w:style w:type="character" w:styleId="Hyperlink">
    <w:name w:val="Hyperlink"/>
    <w:uiPriority w:val="99"/>
    <w:unhideWhenUsed/>
    <w:rsid w:val="00000477"/>
    <w:rPr>
      <w:color w:val="0000FF"/>
      <w:u w:val="single"/>
    </w:rPr>
  </w:style>
  <w:style w:type="paragraph" w:styleId="ListParagraph">
    <w:name w:val="List Paragraph"/>
    <w:basedOn w:val="Normal"/>
    <w:uiPriority w:val="34"/>
    <w:qFormat/>
    <w:rsid w:val="00F17E26"/>
    <w:pPr>
      <w:ind w:left="720"/>
      <w:contextualSpacing/>
    </w:pPr>
  </w:style>
  <w:style w:type="character" w:styleId="Emphasis">
    <w:name w:val="Emphasis"/>
    <w:uiPriority w:val="20"/>
    <w:qFormat/>
    <w:locked/>
    <w:rsid w:val="00051707"/>
    <w:rPr>
      <w:i/>
      <w:iCs/>
    </w:rPr>
  </w:style>
  <w:style w:type="paragraph" w:styleId="NoSpacing">
    <w:name w:val="No Spacing"/>
    <w:uiPriority w:val="1"/>
    <w:qFormat/>
    <w:rsid w:val="00FB14B4"/>
    <w:rPr>
      <w:rFonts w:eastAsia="Times New Roman"/>
      <w:sz w:val="22"/>
      <w:szCs w:val="22"/>
      <w:lang w:val="en-US" w:eastAsia="en-US"/>
    </w:rPr>
  </w:style>
  <w:style w:type="character" w:customStyle="1" w:styleId="Heading1Char">
    <w:name w:val="Heading 1 Char"/>
    <w:link w:val="Heading1"/>
    <w:rsid w:val="005227B0"/>
    <w:rPr>
      <w:rFonts w:ascii="Arial" w:eastAsia="Times New Roman" w:hAnsi="Arial" w:cs="Arial"/>
      <w:b/>
      <w:bCs/>
      <w:kern w:val="32"/>
      <w:sz w:val="32"/>
      <w:szCs w:val="32"/>
    </w:rPr>
  </w:style>
  <w:style w:type="paragraph" w:styleId="NormalWeb">
    <w:name w:val="Normal (Web)"/>
    <w:basedOn w:val="Normal"/>
    <w:uiPriority w:val="99"/>
    <w:unhideWhenUsed/>
    <w:rsid w:val="00580379"/>
    <w:pPr>
      <w:spacing w:before="100" w:beforeAutospacing="1" w:after="100" w:afterAutospacing="1" w:line="240" w:lineRule="auto"/>
    </w:pPr>
    <w:rPr>
      <w:rFonts w:ascii="Times New Roman" w:eastAsia="Times New Roman" w:hAnsi="Times New Roman"/>
      <w:sz w:val="24"/>
      <w:szCs w:val="24"/>
      <w:lang w:eastAsia="ro-RO"/>
    </w:rPr>
  </w:style>
  <w:style w:type="character" w:styleId="FollowedHyperlink">
    <w:name w:val="FollowedHyperlink"/>
    <w:uiPriority w:val="99"/>
    <w:semiHidden/>
    <w:unhideWhenUsed/>
    <w:rsid w:val="002C1F13"/>
    <w:rPr>
      <w:color w:val="800080"/>
      <w:u w:val="single"/>
    </w:rPr>
  </w:style>
  <w:style w:type="character" w:customStyle="1" w:styleId="Heading3Char">
    <w:name w:val="Heading 3 Char"/>
    <w:link w:val="Heading3"/>
    <w:rsid w:val="00D479B7"/>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13797">
      <w:bodyDiv w:val="1"/>
      <w:marLeft w:val="0"/>
      <w:marRight w:val="0"/>
      <w:marTop w:val="0"/>
      <w:marBottom w:val="0"/>
      <w:divBdr>
        <w:top w:val="none" w:sz="0" w:space="0" w:color="auto"/>
        <w:left w:val="none" w:sz="0" w:space="0" w:color="auto"/>
        <w:bottom w:val="none" w:sz="0" w:space="0" w:color="auto"/>
        <w:right w:val="none" w:sz="0" w:space="0" w:color="auto"/>
      </w:divBdr>
    </w:div>
    <w:div w:id="727652926">
      <w:bodyDiv w:val="1"/>
      <w:marLeft w:val="0"/>
      <w:marRight w:val="0"/>
      <w:marTop w:val="0"/>
      <w:marBottom w:val="0"/>
      <w:divBdr>
        <w:top w:val="none" w:sz="0" w:space="0" w:color="auto"/>
        <w:left w:val="none" w:sz="0" w:space="0" w:color="auto"/>
        <w:bottom w:val="none" w:sz="0" w:space="0" w:color="auto"/>
        <w:right w:val="none" w:sz="0" w:space="0" w:color="auto"/>
      </w:divBdr>
    </w:div>
    <w:div w:id="950208327">
      <w:bodyDiv w:val="1"/>
      <w:marLeft w:val="0"/>
      <w:marRight w:val="0"/>
      <w:marTop w:val="0"/>
      <w:marBottom w:val="0"/>
      <w:divBdr>
        <w:top w:val="none" w:sz="0" w:space="0" w:color="auto"/>
        <w:left w:val="none" w:sz="0" w:space="0" w:color="auto"/>
        <w:bottom w:val="none" w:sz="0" w:space="0" w:color="auto"/>
        <w:right w:val="none" w:sz="0" w:space="0" w:color="auto"/>
      </w:divBdr>
    </w:div>
    <w:div w:id="1043868610">
      <w:bodyDiv w:val="1"/>
      <w:marLeft w:val="0"/>
      <w:marRight w:val="0"/>
      <w:marTop w:val="0"/>
      <w:marBottom w:val="0"/>
      <w:divBdr>
        <w:top w:val="none" w:sz="0" w:space="0" w:color="auto"/>
        <w:left w:val="none" w:sz="0" w:space="0" w:color="auto"/>
        <w:bottom w:val="none" w:sz="0" w:space="0" w:color="auto"/>
        <w:right w:val="none" w:sz="0" w:space="0" w:color="auto"/>
      </w:divBdr>
    </w:div>
    <w:div w:id="1090929037">
      <w:bodyDiv w:val="1"/>
      <w:marLeft w:val="0"/>
      <w:marRight w:val="0"/>
      <w:marTop w:val="0"/>
      <w:marBottom w:val="0"/>
      <w:divBdr>
        <w:top w:val="none" w:sz="0" w:space="0" w:color="auto"/>
        <w:left w:val="none" w:sz="0" w:space="0" w:color="auto"/>
        <w:bottom w:val="none" w:sz="0" w:space="0" w:color="auto"/>
        <w:right w:val="none" w:sz="0" w:space="0" w:color="auto"/>
      </w:divBdr>
    </w:div>
    <w:div w:id="1126970686">
      <w:bodyDiv w:val="1"/>
      <w:marLeft w:val="0"/>
      <w:marRight w:val="0"/>
      <w:marTop w:val="0"/>
      <w:marBottom w:val="0"/>
      <w:divBdr>
        <w:top w:val="none" w:sz="0" w:space="0" w:color="auto"/>
        <w:left w:val="none" w:sz="0" w:space="0" w:color="auto"/>
        <w:bottom w:val="none" w:sz="0" w:space="0" w:color="auto"/>
        <w:right w:val="none" w:sz="0" w:space="0" w:color="auto"/>
      </w:divBdr>
    </w:div>
    <w:div w:id="1389768806">
      <w:bodyDiv w:val="1"/>
      <w:marLeft w:val="0"/>
      <w:marRight w:val="0"/>
      <w:marTop w:val="0"/>
      <w:marBottom w:val="0"/>
      <w:divBdr>
        <w:top w:val="none" w:sz="0" w:space="0" w:color="auto"/>
        <w:left w:val="none" w:sz="0" w:space="0" w:color="auto"/>
        <w:bottom w:val="none" w:sz="0" w:space="0" w:color="auto"/>
        <w:right w:val="none" w:sz="0" w:space="0" w:color="auto"/>
      </w:divBdr>
    </w:div>
    <w:div w:id="1415278286">
      <w:bodyDiv w:val="1"/>
      <w:marLeft w:val="0"/>
      <w:marRight w:val="0"/>
      <w:marTop w:val="0"/>
      <w:marBottom w:val="0"/>
      <w:divBdr>
        <w:top w:val="none" w:sz="0" w:space="0" w:color="auto"/>
        <w:left w:val="none" w:sz="0" w:space="0" w:color="auto"/>
        <w:bottom w:val="none" w:sz="0" w:space="0" w:color="auto"/>
        <w:right w:val="none" w:sz="0" w:space="0" w:color="auto"/>
      </w:divBdr>
    </w:div>
    <w:div w:id="1610510122">
      <w:marLeft w:val="0"/>
      <w:marRight w:val="0"/>
      <w:marTop w:val="0"/>
      <w:marBottom w:val="0"/>
      <w:divBdr>
        <w:top w:val="none" w:sz="0" w:space="0" w:color="auto"/>
        <w:left w:val="none" w:sz="0" w:space="0" w:color="auto"/>
        <w:bottom w:val="none" w:sz="0" w:space="0" w:color="auto"/>
        <w:right w:val="none" w:sz="0" w:space="0" w:color="auto"/>
      </w:divBdr>
    </w:div>
    <w:div w:id="1701206020">
      <w:bodyDiv w:val="1"/>
      <w:marLeft w:val="0"/>
      <w:marRight w:val="0"/>
      <w:marTop w:val="0"/>
      <w:marBottom w:val="0"/>
      <w:divBdr>
        <w:top w:val="none" w:sz="0" w:space="0" w:color="auto"/>
        <w:left w:val="none" w:sz="0" w:space="0" w:color="auto"/>
        <w:bottom w:val="none" w:sz="0" w:space="0" w:color="auto"/>
        <w:right w:val="none" w:sz="0" w:space="0" w:color="auto"/>
      </w:divBdr>
    </w:div>
    <w:div w:id="1757046515">
      <w:bodyDiv w:val="1"/>
      <w:marLeft w:val="0"/>
      <w:marRight w:val="0"/>
      <w:marTop w:val="0"/>
      <w:marBottom w:val="0"/>
      <w:divBdr>
        <w:top w:val="none" w:sz="0" w:space="0" w:color="auto"/>
        <w:left w:val="none" w:sz="0" w:space="0" w:color="auto"/>
        <w:bottom w:val="none" w:sz="0" w:space="0" w:color="auto"/>
        <w:right w:val="none" w:sz="0" w:space="0" w:color="auto"/>
      </w:divBdr>
    </w:div>
    <w:div w:id="1792704443">
      <w:bodyDiv w:val="1"/>
      <w:marLeft w:val="0"/>
      <w:marRight w:val="0"/>
      <w:marTop w:val="0"/>
      <w:marBottom w:val="0"/>
      <w:divBdr>
        <w:top w:val="none" w:sz="0" w:space="0" w:color="auto"/>
        <w:left w:val="none" w:sz="0" w:space="0" w:color="auto"/>
        <w:bottom w:val="none" w:sz="0" w:space="0" w:color="auto"/>
        <w:right w:val="none" w:sz="0" w:space="0" w:color="auto"/>
      </w:divBdr>
    </w:div>
    <w:div w:id="2051688760">
      <w:bodyDiv w:val="1"/>
      <w:marLeft w:val="0"/>
      <w:marRight w:val="0"/>
      <w:marTop w:val="0"/>
      <w:marBottom w:val="0"/>
      <w:divBdr>
        <w:top w:val="none" w:sz="0" w:space="0" w:color="auto"/>
        <w:left w:val="none" w:sz="0" w:space="0" w:color="auto"/>
        <w:bottom w:val="none" w:sz="0" w:space="0" w:color="auto"/>
        <w:right w:val="none" w:sz="0" w:space="0" w:color="auto"/>
      </w:divBdr>
    </w:div>
    <w:div w:id="21355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sj.ro/index.php/2013-06-12-07-31-58/2013-12-08-17-38-59" TargetMode="External"/><Relationship Id="rId13" Type="http://schemas.openxmlformats.org/officeDocument/2006/relationships/hyperlink" Target="http://www.fonduriadministratie.ro/versiunea-oficiala-a-programului-operational-capacitate-administrati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rap.ro/-5197/-1878/-7889/-12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rap.ro/-5197/-1878/-7889/-27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drap.ro/userfiles/buna_guvernare/ghid_dec2014.pdf" TargetMode="External"/><Relationship Id="rId4" Type="http://schemas.openxmlformats.org/officeDocument/2006/relationships/settings" Target="settings.xml"/><Relationship Id="rId9" Type="http://schemas.openxmlformats.org/officeDocument/2006/relationships/hyperlink" Target="http://www.cjsj.ro/index.php/de-inter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drap.ro" TargetMode="External"/><Relationship Id="rId1" Type="http://schemas.openxmlformats.org/officeDocument/2006/relationships/hyperlink" Target="http://www.jus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40957-64C4-4A36-8E7C-D711406A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3780</Words>
  <Characters>21547</Characters>
  <Application>Microsoft Office Word</Application>
  <DocSecurity>0</DocSecurity>
  <Lines>179</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ÎNDRUMĂTOR PENTRU DESFĂŞURAREA</vt:lpstr>
      <vt:lpstr>ÎNDRUMĂTOR PENTRU DESFĂŞURAREA</vt:lpstr>
    </vt:vector>
  </TitlesOfParts>
  <Company/>
  <LinksUpToDate>false</LinksUpToDate>
  <CharactersWithSpaces>25277</CharactersWithSpaces>
  <SharedDoc>false</SharedDoc>
  <HLinks>
    <vt:vector size="48" baseType="variant">
      <vt:variant>
        <vt:i4>2621544</vt:i4>
      </vt:variant>
      <vt:variant>
        <vt:i4>15</vt:i4>
      </vt:variant>
      <vt:variant>
        <vt:i4>0</vt:i4>
      </vt:variant>
      <vt:variant>
        <vt:i4>5</vt:i4>
      </vt:variant>
      <vt:variant>
        <vt:lpwstr>http://www.fonduriadministratie.ro/versiunea-oficiala-a-programului-operational-capacitate-administrativa/</vt:lpwstr>
      </vt:variant>
      <vt:variant>
        <vt:lpwstr/>
      </vt:variant>
      <vt:variant>
        <vt:i4>3211297</vt:i4>
      </vt:variant>
      <vt:variant>
        <vt:i4>12</vt:i4>
      </vt:variant>
      <vt:variant>
        <vt:i4>0</vt:i4>
      </vt:variant>
      <vt:variant>
        <vt:i4>5</vt:i4>
      </vt:variant>
      <vt:variant>
        <vt:lpwstr>http://www.mdrap.ro/-5197/-1878/-7889/-1235</vt:lpwstr>
      </vt:variant>
      <vt:variant>
        <vt:lpwstr/>
      </vt:variant>
      <vt:variant>
        <vt:i4>3473444</vt:i4>
      </vt:variant>
      <vt:variant>
        <vt:i4>9</vt:i4>
      </vt:variant>
      <vt:variant>
        <vt:i4>0</vt:i4>
      </vt:variant>
      <vt:variant>
        <vt:i4>5</vt:i4>
      </vt:variant>
      <vt:variant>
        <vt:lpwstr>http://www.mdrap.ro/-5197/-1878/-7889/-2740</vt:lpwstr>
      </vt:variant>
      <vt:variant>
        <vt:lpwstr/>
      </vt:variant>
      <vt:variant>
        <vt:i4>3473522</vt:i4>
      </vt:variant>
      <vt:variant>
        <vt:i4>6</vt:i4>
      </vt:variant>
      <vt:variant>
        <vt:i4>0</vt:i4>
      </vt:variant>
      <vt:variant>
        <vt:i4>5</vt:i4>
      </vt:variant>
      <vt:variant>
        <vt:lpwstr>http://www.mdrap.ro/userfiles/buna_guvernare/ghid_dec2014.pdf</vt:lpwstr>
      </vt:variant>
      <vt:variant>
        <vt:lpwstr/>
      </vt:variant>
      <vt:variant>
        <vt:i4>2621541</vt:i4>
      </vt:variant>
      <vt:variant>
        <vt:i4>3</vt:i4>
      </vt:variant>
      <vt:variant>
        <vt:i4>0</vt:i4>
      </vt:variant>
      <vt:variant>
        <vt:i4>5</vt:i4>
      </vt:variant>
      <vt:variant>
        <vt:lpwstr>http://www.cjsj.ro/index.php/de-interes</vt:lpwstr>
      </vt:variant>
      <vt:variant>
        <vt:lpwstr/>
      </vt:variant>
      <vt:variant>
        <vt:i4>720963</vt:i4>
      </vt:variant>
      <vt:variant>
        <vt:i4>0</vt:i4>
      </vt:variant>
      <vt:variant>
        <vt:i4>0</vt:i4>
      </vt:variant>
      <vt:variant>
        <vt:i4>5</vt:i4>
      </vt:variant>
      <vt:variant>
        <vt:lpwstr>http://www.cjsj.ro/index.php/2013-06-12-07-31-58/2013-12-08-17-38-59</vt:lpwstr>
      </vt:variant>
      <vt:variant>
        <vt:lpwstr/>
      </vt:variant>
      <vt:variant>
        <vt:i4>1638420</vt:i4>
      </vt:variant>
      <vt:variant>
        <vt:i4>3</vt:i4>
      </vt:variant>
      <vt:variant>
        <vt:i4>0</vt:i4>
      </vt:variant>
      <vt:variant>
        <vt:i4>5</vt:i4>
      </vt:variant>
      <vt:variant>
        <vt:lpwstr>http://www.mdrap.ro/</vt:lpwstr>
      </vt:variant>
      <vt:variant>
        <vt:lpwstr/>
      </vt:variant>
      <vt:variant>
        <vt:i4>7536675</vt:i4>
      </vt:variant>
      <vt:variant>
        <vt:i4>0</vt:i4>
      </vt:variant>
      <vt:variant>
        <vt:i4>0</vt:i4>
      </vt:variant>
      <vt:variant>
        <vt:i4>5</vt:i4>
      </vt:variant>
      <vt:variant>
        <vt:lpwstr>http://www.just.ro/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ÎNDRUMĂTOR PENTRU DESFĂŞURAREA</dc:title>
  <dc:creator>Otilia Filip</dc:creator>
  <cp:lastModifiedBy>Stefania Duta</cp:lastModifiedBy>
  <cp:revision>2</cp:revision>
  <cp:lastPrinted>2013-05-21T06:18:00Z</cp:lastPrinted>
  <dcterms:created xsi:type="dcterms:W3CDTF">2023-12-08T10:13:00Z</dcterms:created>
  <dcterms:modified xsi:type="dcterms:W3CDTF">2023-12-08T10:13:00Z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2dee42e1-633e-4c07-8e23-2e54e03f0548</vt:lpwstr>
  </property>
  <property fmtid="{D5CDD505-2E9C-101B-9397-08002B2CF9AE}" pid="3" name="UniCreditClassification">
    <vt:lpwstr>Public</vt:lpwstr>
  </property>
  <property fmtid="{D5CDD505-2E9C-101B-9397-08002B2CF9AE}" pid="4" name="UniCreditCompany">
    <vt:lpwstr>UniCredit Tiriac Bank</vt:lpwstr>
  </property>
</Properties>
</file>