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49803" w14:textId="77777777" w:rsidR="00DD39F7" w:rsidRPr="00A754DF" w:rsidRDefault="00DD39F7" w:rsidP="001A6177">
      <w:pPr>
        <w:spacing w:after="0" w:line="240" w:lineRule="auto"/>
        <w:ind w:left="0"/>
        <w:jc w:val="center"/>
        <w:rPr>
          <w:rFonts w:eastAsia="Times New Roman" w:cs="Arial"/>
          <w:b/>
          <w:noProof/>
          <w:sz w:val="28"/>
          <w:szCs w:val="28"/>
          <w:lang w:val="ro-RO"/>
        </w:rPr>
      </w:pPr>
    </w:p>
    <w:p w14:paraId="5AB314E6" w14:textId="77777777" w:rsidR="007569A6" w:rsidRPr="00A754DF" w:rsidRDefault="007569A6" w:rsidP="001A6177">
      <w:pPr>
        <w:spacing w:after="0" w:line="240" w:lineRule="auto"/>
        <w:ind w:left="0"/>
        <w:jc w:val="center"/>
        <w:rPr>
          <w:rFonts w:eastAsia="Times New Roman" w:cs="Arial"/>
          <w:b/>
          <w:noProof/>
          <w:sz w:val="28"/>
          <w:szCs w:val="28"/>
          <w:lang w:val="ro-RO"/>
        </w:rPr>
      </w:pPr>
    </w:p>
    <w:p w14:paraId="2335A189" w14:textId="77777777" w:rsidR="007569A6" w:rsidRPr="00A754DF" w:rsidRDefault="007569A6" w:rsidP="001A6177">
      <w:pPr>
        <w:spacing w:after="0" w:line="240" w:lineRule="auto"/>
        <w:ind w:left="0"/>
        <w:jc w:val="center"/>
        <w:rPr>
          <w:rFonts w:eastAsia="Times New Roman" w:cs="Arial"/>
          <w:b/>
          <w:noProof/>
          <w:sz w:val="28"/>
          <w:szCs w:val="28"/>
          <w:lang w:val="ro-RO"/>
        </w:rPr>
      </w:pPr>
    </w:p>
    <w:p w14:paraId="5B82C069" w14:textId="77777777" w:rsidR="007569A6" w:rsidRPr="00A754DF" w:rsidRDefault="007569A6" w:rsidP="001A6177">
      <w:pPr>
        <w:spacing w:after="0" w:line="240" w:lineRule="auto"/>
        <w:ind w:left="0"/>
        <w:jc w:val="center"/>
        <w:rPr>
          <w:rFonts w:eastAsia="Times New Roman" w:cs="Arial"/>
          <w:b/>
          <w:noProof/>
          <w:sz w:val="28"/>
          <w:szCs w:val="28"/>
          <w:lang w:val="ro-RO"/>
        </w:rPr>
      </w:pPr>
    </w:p>
    <w:p w14:paraId="421C6C76" w14:textId="77777777" w:rsidR="007569A6" w:rsidRPr="00A754DF" w:rsidRDefault="007569A6" w:rsidP="001A6177">
      <w:pPr>
        <w:spacing w:after="0" w:line="240" w:lineRule="auto"/>
        <w:ind w:left="0"/>
        <w:jc w:val="center"/>
        <w:rPr>
          <w:rFonts w:eastAsia="Times New Roman" w:cs="Arial"/>
          <w:b/>
          <w:noProof/>
          <w:sz w:val="28"/>
          <w:szCs w:val="28"/>
          <w:lang w:val="ro-RO"/>
        </w:rPr>
      </w:pPr>
    </w:p>
    <w:p w14:paraId="58987D83" w14:textId="77777777" w:rsidR="00DD39F7" w:rsidRPr="00A754DF" w:rsidRDefault="00DD39F7" w:rsidP="001A6177">
      <w:pPr>
        <w:spacing w:after="0" w:line="240" w:lineRule="auto"/>
        <w:ind w:left="0"/>
        <w:jc w:val="center"/>
        <w:rPr>
          <w:rFonts w:eastAsia="Times New Roman" w:cs="Arial"/>
          <w:b/>
          <w:noProof/>
          <w:sz w:val="28"/>
          <w:szCs w:val="28"/>
          <w:lang w:val="ro-RO"/>
        </w:rPr>
      </w:pPr>
    </w:p>
    <w:p w14:paraId="2B2A83FF" w14:textId="77777777" w:rsidR="00DC1370" w:rsidRPr="00A754DF" w:rsidRDefault="00DC1370" w:rsidP="001A6177">
      <w:pPr>
        <w:spacing w:after="0" w:line="240" w:lineRule="auto"/>
        <w:ind w:left="0"/>
        <w:jc w:val="center"/>
        <w:rPr>
          <w:rFonts w:eastAsia="Times New Roman" w:cs="Arial"/>
          <w:b/>
          <w:noProof/>
          <w:sz w:val="28"/>
          <w:szCs w:val="28"/>
          <w:lang w:val="ro-RO"/>
        </w:rPr>
      </w:pPr>
    </w:p>
    <w:p w14:paraId="08F2C163" w14:textId="220B4822" w:rsidR="00DD39F7" w:rsidRPr="00A754DF" w:rsidRDefault="0002605A" w:rsidP="007569A6">
      <w:pPr>
        <w:tabs>
          <w:tab w:val="left" w:pos="7215"/>
        </w:tabs>
        <w:spacing w:after="0" w:line="240" w:lineRule="auto"/>
        <w:ind w:left="0"/>
        <w:jc w:val="left"/>
        <w:rPr>
          <w:rFonts w:eastAsia="Times New Roman" w:cs="Arial"/>
          <w:b/>
          <w:noProof/>
          <w:sz w:val="28"/>
          <w:szCs w:val="28"/>
          <w:lang w:val="ro-RO"/>
        </w:rPr>
      </w:pPr>
      <w:r w:rsidRPr="00A754DF">
        <w:rPr>
          <w:rFonts w:eastAsia="Times New Roman" w:cs="Arial"/>
          <w:b/>
          <w:noProof/>
          <w:sz w:val="28"/>
          <w:szCs w:val="28"/>
          <w:lang w:val="ro-RO"/>
        </w:rPr>
        <w:tab/>
      </w:r>
    </w:p>
    <w:p w14:paraId="63F1B49A" w14:textId="77777777" w:rsidR="00654106" w:rsidRPr="00A754DF" w:rsidRDefault="001A6177" w:rsidP="001A6177">
      <w:pPr>
        <w:spacing w:after="0" w:line="240" w:lineRule="auto"/>
        <w:ind w:left="0"/>
        <w:jc w:val="center"/>
        <w:rPr>
          <w:rFonts w:eastAsia="Times New Roman" w:cs="Arial"/>
          <w:b/>
          <w:noProof/>
          <w:sz w:val="28"/>
          <w:szCs w:val="28"/>
          <w:lang w:val="ro-RO"/>
        </w:rPr>
      </w:pPr>
      <w:r w:rsidRPr="00A754DF">
        <w:rPr>
          <w:rFonts w:eastAsia="Times New Roman" w:cs="Arial"/>
          <w:b/>
          <w:noProof/>
          <w:sz w:val="28"/>
          <w:szCs w:val="28"/>
          <w:lang w:val="ro-RO"/>
        </w:rPr>
        <w:t xml:space="preserve">EVALUAREA TEMATICĂ A </w:t>
      </w:r>
    </w:p>
    <w:p w14:paraId="4AAA5648" w14:textId="77777777" w:rsidR="00654106" w:rsidRPr="00A754DF" w:rsidRDefault="00654106" w:rsidP="001A6177">
      <w:pPr>
        <w:spacing w:after="0" w:line="240" w:lineRule="auto"/>
        <w:ind w:left="0"/>
        <w:jc w:val="center"/>
        <w:rPr>
          <w:rFonts w:eastAsia="Times New Roman" w:cs="Arial"/>
          <w:b/>
          <w:noProof/>
          <w:sz w:val="28"/>
          <w:szCs w:val="28"/>
          <w:lang w:val="ro-RO"/>
        </w:rPr>
      </w:pPr>
    </w:p>
    <w:p w14:paraId="03BCD5F0" w14:textId="77777777" w:rsidR="001A6177" w:rsidRPr="00A754DF" w:rsidRDefault="00D53AC4" w:rsidP="001A6177">
      <w:pPr>
        <w:spacing w:after="0" w:line="240" w:lineRule="auto"/>
        <w:ind w:left="0"/>
        <w:jc w:val="center"/>
        <w:rPr>
          <w:rFonts w:eastAsia="Times New Roman" w:cs="Arial"/>
          <w:b/>
          <w:noProof/>
          <w:sz w:val="28"/>
          <w:szCs w:val="28"/>
          <w:lang w:val="ro-RO"/>
        </w:rPr>
      </w:pPr>
      <w:r w:rsidRPr="00A754DF">
        <w:rPr>
          <w:rFonts w:eastAsia="Times New Roman" w:cs="Arial"/>
          <w:b/>
          <w:noProof/>
          <w:sz w:val="28"/>
          <w:szCs w:val="28"/>
          <w:lang w:val="ro-RO"/>
        </w:rPr>
        <w:t xml:space="preserve">CONSILIULUI JUDEȚEAN </w:t>
      </w:r>
      <w:r w:rsidR="003F0385" w:rsidRPr="00A754DF">
        <w:rPr>
          <w:rFonts w:eastAsia="Times New Roman" w:cs="Arial"/>
          <w:b/>
          <w:noProof/>
          <w:sz w:val="28"/>
          <w:szCs w:val="28"/>
          <w:lang w:val="ro-RO"/>
        </w:rPr>
        <w:t>TIMIȘ</w:t>
      </w:r>
    </w:p>
    <w:p w14:paraId="7E67FA20" w14:textId="77777777" w:rsidR="001A6177" w:rsidRPr="00A754DF" w:rsidRDefault="001A6177" w:rsidP="001A6177">
      <w:pPr>
        <w:spacing w:after="0" w:line="240" w:lineRule="auto"/>
        <w:ind w:left="0"/>
        <w:jc w:val="center"/>
        <w:rPr>
          <w:rFonts w:eastAsia="Times New Roman" w:cs="Arial"/>
          <w:b/>
          <w:noProof/>
          <w:sz w:val="28"/>
          <w:szCs w:val="28"/>
          <w:lang w:val="ro-RO"/>
        </w:rPr>
      </w:pPr>
    </w:p>
    <w:p w14:paraId="75F3A8B0" w14:textId="77777777" w:rsidR="001A6177" w:rsidRPr="00A754DF" w:rsidRDefault="001A6177" w:rsidP="001A6177">
      <w:pPr>
        <w:spacing w:after="0" w:line="240" w:lineRule="auto"/>
        <w:ind w:left="0"/>
        <w:jc w:val="center"/>
        <w:rPr>
          <w:rFonts w:eastAsia="Times New Roman" w:cs="Arial"/>
          <w:b/>
          <w:noProof/>
          <w:sz w:val="28"/>
          <w:szCs w:val="28"/>
          <w:lang w:val="ro-RO"/>
        </w:rPr>
      </w:pPr>
      <w:r w:rsidRPr="00A754DF">
        <w:rPr>
          <w:rFonts w:eastAsia="Times New Roman" w:cs="Arial"/>
          <w:b/>
          <w:noProof/>
          <w:sz w:val="28"/>
          <w:szCs w:val="28"/>
          <w:lang w:val="ro-RO"/>
        </w:rPr>
        <w:t xml:space="preserve">PRIVIND IMPLEMENTAREA </w:t>
      </w:r>
    </w:p>
    <w:p w14:paraId="1F9B6CF0" w14:textId="77777777" w:rsidR="001A6177" w:rsidRPr="00A754DF" w:rsidRDefault="001A6177" w:rsidP="001A6177">
      <w:pPr>
        <w:spacing w:after="0" w:line="240" w:lineRule="auto"/>
        <w:ind w:left="0"/>
        <w:jc w:val="center"/>
        <w:rPr>
          <w:rFonts w:eastAsia="Times New Roman" w:cs="Arial"/>
          <w:b/>
          <w:noProof/>
          <w:sz w:val="28"/>
          <w:szCs w:val="28"/>
          <w:lang w:val="ro-RO"/>
        </w:rPr>
      </w:pPr>
    </w:p>
    <w:p w14:paraId="28AEF68D" w14:textId="77777777" w:rsidR="001A6177" w:rsidRPr="00A754DF" w:rsidRDefault="001A6177" w:rsidP="001A6177">
      <w:pPr>
        <w:spacing w:after="0" w:line="240" w:lineRule="auto"/>
        <w:ind w:left="0"/>
        <w:jc w:val="center"/>
        <w:rPr>
          <w:rFonts w:eastAsia="Times New Roman" w:cs="Arial"/>
          <w:b/>
          <w:noProof/>
          <w:sz w:val="28"/>
          <w:szCs w:val="28"/>
          <w:lang w:val="ro-RO"/>
        </w:rPr>
      </w:pPr>
      <w:r w:rsidRPr="00A754DF">
        <w:rPr>
          <w:rFonts w:eastAsia="Times New Roman" w:cs="Arial"/>
          <w:b/>
          <w:noProof/>
          <w:sz w:val="28"/>
          <w:szCs w:val="28"/>
          <w:lang w:val="ro-RO"/>
        </w:rPr>
        <w:t xml:space="preserve">STRATEGIEI NAŢIONALE ANTICORUPŢIE 2016 – 2020 </w:t>
      </w:r>
    </w:p>
    <w:p w14:paraId="5B353E03" w14:textId="77777777" w:rsidR="001A6177" w:rsidRPr="00A754DF" w:rsidRDefault="001A6177" w:rsidP="001A6177">
      <w:pPr>
        <w:spacing w:after="0" w:line="240" w:lineRule="auto"/>
        <w:ind w:left="0"/>
        <w:jc w:val="center"/>
        <w:rPr>
          <w:rFonts w:eastAsia="Times New Roman" w:cs="Arial"/>
          <w:b/>
          <w:noProof/>
          <w:sz w:val="32"/>
          <w:szCs w:val="32"/>
          <w:lang w:val="ro-RO"/>
        </w:rPr>
      </w:pPr>
    </w:p>
    <w:p w14:paraId="2498DB2C" w14:textId="77777777" w:rsidR="001A6177" w:rsidRPr="00A754DF" w:rsidRDefault="001A6177" w:rsidP="001A6177">
      <w:pPr>
        <w:spacing w:after="0" w:line="240" w:lineRule="auto"/>
        <w:ind w:left="0"/>
        <w:jc w:val="center"/>
        <w:rPr>
          <w:rFonts w:eastAsia="Times New Roman" w:cs="Arial"/>
          <w:b/>
          <w:noProof/>
          <w:sz w:val="32"/>
          <w:szCs w:val="32"/>
          <w:lang w:val="ro-RO"/>
        </w:rPr>
      </w:pPr>
    </w:p>
    <w:p w14:paraId="5EB15C31" w14:textId="77777777" w:rsidR="007569A6" w:rsidRPr="00A754DF" w:rsidRDefault="007569A6" w:rsidP="001A6177">
      <w:pPr>
        <w:spacing w:after="0" w:line="240" w:lineRule="auto"/>
        <w:ind w:left="0"/>
        <w:jc w:val="center"/>
        <w:rPr>
          <w:rFonts w:eastAsia="Times New Roman" w:cs="Arial"/>
          <w:b/>
          <w:noProof/>
          <w:sz w:val="32"/>
          <w:szCs w:val="32"/>
          <w:lang w:val="ro-RO"/>
        </w:rPr>
      </w:pPr>
    </w:p>
    <w:p w14:paraId="171CF7E9" w14:textId="77777777" w:rsidR="001A6177" w:rsidRPr="00A754DF" w:rsidRDefault="001A6177" w:rsidP="001A6177">
      <w:pPr>
        <w:spacing w:after="0" w:line="240" w:lineRule="auto"/>
        <w:ind w:left="0"/>
        <w:jc w:val="center"/>
        <w:rPr>
          <w:rFonts w:eastAsia="Times New Roman" w:cs="Arial"/>
          <w:b/>
          <w:noProof/>
          <w:sz w:val="32"/>
          <w:szCs w:val="32"/>
          <w:lang w:val="ro-RO"/>
        </w:rPr>
      </w:pPr>
    </w:p>
    <w:p w14:paraId="5EE7C08D" w14:textId="77777777" w:rsidR="001A6177" w:rsidRPr="00A754DF" w:rsidRDefault="001A6177" w:rsidP="001A6177">
      <w:pPr>
        <w:spacing w:after="0"/>
        <w:ind w:left="0"/>
        <w:jc w:val="center"/>
        <w:rPr>
          <w:rFonts w:eastAsia="Times New Roman" w:cs="Arial"/>
          <w:b/>
          <w:noProof/>
          <w:sz w:val="32"/>
          <w:szCs w:val="32"/>
          <w:lang w:val="ro-RO"/>
        </w:rPr>
      </w:pPr>
    </w:p>
    <w:p w14:paraId="7BD2CF97" w14:textId="77777777" w:rsidR="001A6177" w:rsidRPr="00A754DF" w:rsidRDefault="001A6177" w:rsidP="001A6177">
      <w:pPr>
        <w:spacing w:after="0"/>
        <w:ind w:left="0"/>
        <w:jc w:val="center"/>
        <w:rPr>
          <w:rFonts w:eastAsia="Times New Roman" w:cs="Arial"/>
          <w:b/>
          <w:noProof/>
          <w:sz w:val="36"/>
          <w:szCs w:val="36"/>
          <w:lang w:val="ro-RO"/>
        </w:rPr>
      </w:pPr>
      <w:r w:rsidRPr="00A754DF">
        <w:rPr>
          <w:rFonts w:eastAsia="Times New Roman" w:cs="Arial"/>
          <w:b/>
          <w:noProof/>
          <w:sz w:val="36"/>
          <w:szCs w:val="36"/>
          <w:lang w:val="ro-RO"/>
        </w:rPr>
        <w:t xml:space="preserve">Raport de evaluare </w:t>
      </w:r>
    </w:p>
    <w:p w14:paraId="6172C30C" w14:textId="77777777" w:rsidR="001A6177" w:rsidRPr="00A754DF" w:rsidRDefault="001A6177" w:rsidP="001A6177">
      <w:pPr>
        <w:spacing w:after="0" w:line="240" w:lineRule="auto"/>
        <w:ind w:left="0"/>
        <w:jc w:val="center"/>
        <w:rPr>
          <w:rFonts w:eastAsia="Times New Roman" w:cs="Arial"/>
          <w:b/>
          <w:noProof/>
          <w:sz w:val="24"/>
          <w:szCs w:val="24"/>
          <w:lang w:val="ro-RO"/>
        </w:rPr>
      </w:pPr>
    </w:p>
    <w:p w14:paraId="0AB1927B" w14:textId="77777777" w:rsidR="001A6177" w:rsidRPr="00A754DF" w:rsidRDefault="001A6177" w:rsidP="001A6177">
      <w:pPr>
        <w:spacing w:after="0" w:line="240" w:lineRule="auto"/>
        <w:ind w:left="0"/>
        <w:jc w:val="center"/>
        <w:rPr>
          <w:rFonts w:eastAsia="Times New Roman" w:cs="Arial"/>
          <w:b/>
          <w:noProof/>
          <w:sz w:val="24"/>
          <w:szCs w:val="24"/>
          <w:lang w:val="ro-RO"/>
        </w:rPr>
      </w:pPr>
    </w:p>
    <w:p w14:paraId="594D3A78" w14:textId="77777777" w:rsidR="001A6177" w:rsidRPr="00A754DF" w:rsidRDefault="001A6177" w:rsidP="001A6177">
      <w:pPr>
        <w:spacing w:after="0" w:line="240" w:lineRule="auto"/>
        <w:ind w:left="0"/>
        <w:jc w:val="center"/>
        <w:rPr>
          <w:rFonts w:eastAsia="Times New Roman" w:cs="Arial"/>
          <w:b/>
          <w:noProof/>
          <w:sz w:val="24"/>
          <w:szCs w:val="24"/>
          <w:lang w:val="ro-RO"/>
        </w:rPr>
      </w:pPr>
    </w:p>
    <w:p w14:paraId="25DB073C" w14:textId="77777777" w:rsidR="007569A6" w:rsidRPr="00A754DF" w:rsidRDefault="007569A6" w:rsidP="001A6177">
      <w:pPr>
        <w:spacing w:after="0" w:line="240" w:lineRule="auto"/>
        <w:ind w:left="0"/>
        <w:jc w:val="center"/>
        <w:rPr>
          <w:rFonts w:eastAsia="Times New Roman" w:cs="Arial"/>
          <w:b/>
          <w:noProof/>
          <w:sz w:val="24"/>
          <w:szCs w:val="24"/>
          <w:lang w:val="ro-RO"/>
        </w:rPr>
      </w:pPr>
    </w:p>
    <w:p w14:paraId="02C8F9DF" w14:textId="77777777" w:rsidR="001A6177" w:rsidRPr="00A754DF" w:rsidRDefault="001A6177" w:rsidP="001A6177">
      <w:pPr>
        <w:spacing w:after="0" w:line="240" w:lineRule="auto"/>
        <w:ind w:left="0"/>
        <w:jc w:val="center"/>
        <w:rPr>
          <w:rFonts w:eastAsia="Times New Roman" w:cs="Arial"/>
          <w:b/>
          <w:noProof/>
          <w:sz w:val="24"/>
          <w:szCs w:val="24"/>
          <w:lang w:val="ro-RO"/>
        </w:rPr>
      </w:pPr>
    </w:p>
    <w:p w14:paraId="73267F2E" w14:textId="77777777" w:rsidR="001A6177" w:rsidRPr="00A754DF" w:rsidRDefault="001A6177" w:rsidP="00F80260">
      <w:pPr>
        <w:spacing w:after="0" w:line="240" w:lineRule="auto"/>
        <w:ind w:left="0"/>
        <w:rPr>
          <w:rFonts w:eastAsia="Times New Roman" w:cs="Arial"/>
          <w:b/>
          <w:noProof/>
          <w:sz w:val="24"/>
          <w:szCs w:val="24"/>
          <w:lang w:val="ro-RO"/>
        </w:rPr>
      </w:pPr>
    </w:p>
    <w:p w14:paraId="26E9F722" w14:textId="77777777" w:rsidR="001A6177" w:rsidRPr="00A754DF" w:rsidRDefault="001A6177" w:rsidP="001A6177">
      <w:pPr>
        <w:spacing w:after="0" w:line="240" w:lineRule="auto"/>
        <w:ind w:left="0"/>
        <w:jc w:val="center"/>
        <w:rPr>
          <w:rFonts w:eastAsia="Times New Roman" w:cs="Arial"/>
          <w:b/>
          <w:noProof/>
          <w:sz w:val="24"/>
          <w:szCs w:val="24"/>
          <w:lang w:val="ro-RO"/>
        </w:rPr>
      </w:pPr>
    </w:p>
    <w:p w14:paraId="6E86692B" w14:textId="77777777" w:rsidR="00DC1370" w:rsidRPr="00A754DF" w:rsidRDefault="00DC1370" w:rsidP="001A6177">
      <w:pPr>
        <w:spacing w:after="0" w:line="240" w:lineRule="auto"/>
        <w:ind w:left="0"/>
        <w:jc w:val="center"/>
        <w:rPr>
          <w:rFonts w:eastAsia="Times New Roman" w:cs="Arial"/>
          <w:b/>
          <w:noProof/>
          <w:sz w:val="24"/>
          <w:szCs w:val="24"/>
          <w:lang w:val="ro-RO"/>
        </w:rPr>
      </w:pPr>
    </w:p>
    <w:p w14:paraId="357D84EB" w14:textId="77777777" w:rsidR="00DC1370" w:rsidRPr="00A754DF" w:rsidRDefault="00DC1370" w:rsidP="001A6177">
      <w:pPr>
        <w:spacing w:after="0" w:line="240" w:lineRule="auto"/>
        <w:ind w:left="0"/>
        <w:jc w:val="center"/>
        <w:rPr>
          <w:rFonts w:eastAsia="Times New Roman" w:cs="Arial"/>
          <w:b/>
          <w:noProof/>
          <w:sz w:val="24"/>
          <w:szCs w:val="24"/>
          <w:lang w:val="ro-RO"/>
        </w:rPr>
      </w:pPr>
    </w:p>
    <w:p w14:paraId="2B60F8C6" w14:textId="77777777" w:rsidR="00DC1370" w:rsidRPr="00A754DF" w:rsidRDefault="00DC1370" w:rsidP="001A6177">
      <w:pPr>
        <w:spacing w:after="0" w:line="240" w:lineRule="auto"/>
        <w:ind w:left="0"/>
        <w:jc w:val="center"/>
        <w:rPr>
          <w:rFonts w:eastAsia="Times New Roman" w:cs="Arial"/>
          <w:b/>
          <w:noProof/>
          <w:sz w:val="24"/>
          <w:szCs w:val="24"/>
          <w:lang w:val="ro-RO"/>
        </w:rPr>
      </w:pPr>
    </w:p>
    <w:p w14:paraId="42348FC2" w14:textId="77777777" w:rsidR="00DC1370" w:rsidRPr="00A754DF" w:rsidRDefault="00DC1370" w:rsidP="001A6177">
      <w:pPr>
        <w:spacing w:after="0" w:line="240" w:lineRule="auto"/>
        <w:ind w:left="0"/>
        <w:jc w:val="center"/>
        <w:rPr>
          <w:rFonts w:eastAsia="Times New Roman" w:cs="Arial"/>
          <w:b/>
          <w:noProof/>
          <w:sz w:val="24"/>
          <w:szCs w:val="24"/>
          <w:lang w:val="ro-RO"/>
        </w:rPr>
      </w:pPr>
    </w:p>
    <w:p w14:paraId="757BD86B" w14:textId="77777777" w:rsidR="00DC1370" w:rsidRPr="00A754DF" w:rsidRDefault="00DC1370" w:rsidP="001A6177">
      <w:pPr>
        <w:spacing w:after="0" w:line="240" w:lineRule="auto"/>
        <w:ind w:left="0"/>
        <w:jc w:val="center"/>
        <w:rPr>
          <w:rFonts w:eastAsia="Times New Roman" w:cs="Arial"/>
          <w:b/>
          <w:noProof/>
          <w:sz w:val="24"/>
          <w:szCs w:val="24"/>
          <w:lang w:val="ro-RO"/>
        </w:rPr>
      </w:pPr>
    </w:p>
    <w:p w14:paraId="78BAA1A6" w14:textId="77777777" w:rsidR="001A6177" w:rsidRPr="00A754DF" w:rsidRDefault="008A5D2A" w:rsidP="001A6177">
      <w:pPr>
        <w:spacing w:after="0" w:line="240" w:lineRule="auto"/>
        <w:ind w:left="0"/>
        <w:jc w:val="center"/>
        <w:rPr>
          <w:rFonts w:eastAsia="Times New Roman" w:cs="Arial"/>
          <w:b/>
          <w:noProof/>
          <w:sz w:val="24"/>
          <w:szCs w:val="24"/>
          <w:lang w:val="ro-RO"/>
        </w:rPr>
      </w:pPr>
      <w:r w:rsidRPr="00A754DF">
        <w:rPr>
          <w:rFonts w:eastAsia="Times New Roman" w:cs="Arial"/>
          <w:b/>
          <w:noProof/>
          <w:sz w:val="24"/>
          <w:szCs w:val="24"/>
          <w:lang w:val="ro-RO"/>
        </w:rPr>
        <w:t>APRILIE 2019</w:t>
      </w:r>
    </w:p>
    <w:p w14:paraId="2AD85664" w14:textId="77777777" w:rsidR="001A6177" w:rsidRPr="00A754DF" w:rsidRDefault="001A6177" w:rsidP="001A6177">
      <w:pPr>
        <w:spacing w:after="0" w:line="240" w:lineRule="auto"/>
        <w:ind w:left="0"/>
        <w:jc w:val="center"/>
        <w:rPr>
          <w:rFonts w:eastAsia="Times New Roman" w:cs="Arial"/>
          <w:b/>
          <w:noProof/>
          <w:sz w:val="24"/>
          <w:szCs w:val="24"/>
          <w:lang w:val="ro-RO"/>
        </w:rPr>
      </w:pPr>
    </w:p>
    <w:p w14:paraId="2648DBE1" w14:textId="77777777" w:rsidR="001A6177" w:rsidRPr="00A754DF" w:rsidRDefault="001A6177" w:rsidP="001A6177">
      <w:pPr>
        <w:spacing w:after="0" w:line="240" w:lineRule="auto"/>
        <w:ind w:left="0"/>
        <w:jc w:val="center"/>
        <w:rPr>
          <w:rFonts w:eastAsia="Times New Roman" w:cs="Arial"/>
          <w:b/>
          <w:noProof/>
          <w:sz w:val="24"/>
          <w:szCs w:val="24"/>
          <w:lang w:val="ro-RO"/>
        </w:rPr>
      </w:pPr>
    </w:p>
    <w:p w14:paraId="5ACE4BFD" w14:textId="77777777" w:rsidR="00894CB0" w:rsidRPr="00A754DF" w:rsidRDefault="00894CB0" w:rsidP="0002605A">
      <w:pPr>
        <w:ind w:left="0"/>
        <w:rPr>
          <w:rFonts w:eastAsia="Times New Roman" w:cs="Arial"/>
          <w:noProof/>
          <w:sz w:val="24"/>
          <w:szCs w:val="24"/>
          <w:lang w:val="ro-RO"/>
        </w:rPr>
      </w:pPr>
    </w:p>
    <w:p w14:paraId="37460393" w14:textId="77777777" w:rsidR="001A6177" w:rsidRPr="00A754DF" w:rsidRDefault="001A6177" w:rsidP="001A6177">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noProof/>
          <w:sz w:val="24"/>
          <w:szCs w:val="24"/>
          <w:lang w:val="ro-RO"/>
        </w:rPr>
      </w:pPr>
      <w:r w:rsidRPr="00A754DF">
        <w:rPr>
          <w:rFonts w:eastAsia="Times New Roman" w:cs="Arial"/>
          <w:b/>
          <w:noProof/>
          <w:sz w:val="24"/>
          <w:szCs w:val="24"/>
          <w:lang w:val="ro-RO" w:eastAsia="ro-RO"/>
        </w:rPr>
        <w:lastRenderedPageBreak/>
        <w:t>I. INTRODUCERE</w:t>
      </w:r>
    </w:p>
    <w:p w14:paraId="1403F001" w14:textId="77777777" w:rsidR="001A6177" w:rsidRPr="00A754DF" w:rsidRDefault="001A6177" w:rsidP="0022468F">
      <w:pPr>
        <w:numPr>
          <w:ilvl w:val="0"/>
          <w:numId w:val="1"/>
        </w:numPr>
        <w:rPr>
          <w:rFonts w:eastAsia="Times New Roman" w:cs="Arial"/>
          <w:noProof/>
          <w:lang w:val="ro-RO" w:eastAsia="ro-RO"/>
        </w:rPr>
      </w:pPr>
      <w:r w:rsidRPr="00A754DF">
        <w:rPr>
          <w:rFonts w:eastAsia="Times New Roman" w:cs="Arial"/>
          <w:i/>
          <w:noProof/>
          <w:lang w:val="ro-RO" w:eastAsia="ro-RO"/>
        </w:rPr>
        <w:t>Adresa fizică</w:t>
      </w:r>
      <w:r w:rsidRPr="00A754DF">
        <w:rPr>
          <w:rFonts w:eastAsia="Times New Roman" w:cs="Arial"/>
          <w:noProof/>
          <w:lang w:val="ro-RO" w:eastAsia="ro-RO"/>
        </w:rPr>
        <w:t xml:space="preserve">: </w:t>
      </w:r>
      <w:r w:rsidR="008124A7" w:rsidRPr="00A754DF">
        <w:rPr>
          <w:rFonts w:eastAsia="Times New Roman" w:cs="Arial"/>
          <w:noProof/>
          <w:lang w:val="ro-RO" w:eastAsia="ro-RO"/>
        </w:rPr>
        <w:t>Localitatea Timișoara</w:t>
      </w:r>
      <w:r w:rsidR="009B6CAA" w:rsidRPr="00A754DF">
        <w:rPr>
          <w:rFonts w:eastAsia="Times New Roman" w:cs="Arial"/>
          <w:noProof/>
          <w:lang w:val="ro-RO" w:eastAsia="ro-RO"/>
        </w:rPr>
        <w:t>,</w:t>
      </w:r>
      <w:r w:rsidR="008124A7" w:rsidRPr="00A754DF">
        <w:rPr>
          <w:rFonts w:eastAsia="Times New Roman" w:cs="Arial"/>
          <w:noProof/>
          <w:lang w:val="ro-RO" w:eastAsia="ro-RO"/>
        </w:rPr>
        <w:t xml:space="preserve"> str. Bd. Revoluției din 1989, nr. 17, </w:t>
      </w:r>
      <w:r w:rsidR="009B6CAA" w:rsidRPr="00A754DF">
        <w:rPr>
          <w:rFonts w:eastAsia="Times New Roman" w:cs="Arial"/>
          <w:noProof/>
          <w:lang w:val="ro-RO" w:eastAsia="ro-RO"/>
        </w:rPr>
        <w:t xml:space="preserve"> cod. </w:t>
      </w:r>
      <w:r w:rsidR="008124A7" w:rsidRPr="00A754DF">
        <w:rPr>
          <w:rFonts w:eastAsia="Times New Roman" w:cs="Arial"/>
          <w:noProof/>
          <w:lang w:val="ro-RO" w:eastAsia="ro-RO"/>
        </w:rPr>
        <w:t>300034</w:t>
      </w:r>
      <w:r w:rsidR="00DA056E" w:rsidRPr="00A754DF">
        <w:rPr>
          <w:rFonts w:eastAsia="Times New Roman" w:cs="Arial"/>
          <w:noProof/>
          <w:lang w:val="ro-RO" w:eastAsia="ro-RO"/>
        </w:rPr>
        <w:t>, jud. Timiș</w:t>
      </w:r>
    </w:p>
    <w:p w14:paraId="761B026B" w14:textId="77777777" w:rsidR="00FE124F" w:rsidRPr="00A754DF" w:rsidRDefault="001A6177" w:rsidP="0022468F">
      <w:pPr>
        <w:numPr>
          <w:ilvl w:val="0"/>
          <w:numId w:val="1"/>
        </w:numPr>
        <w:jc w:val="left"/>
        <w:rPr>
          <w:rFonts w:eastAsia="Times New Roman" w:cs="Arial"/>
          <w:noProof/>
          <w:lang w:val="ro-RO" w:eastAsia="ro-RO"/>
        </w:rPr>
      </w:pPr>
      <w:r w:rsidRPr="00A754DF">
        <w:rPr>
          <w:rFonts w:eastAsia="Times New Roman" w:cs="Arial"/>
          <w:i/>
          <w:noProof/>
          <w:lang w:val="ro-RO" w:eastAsia="ro-RO"/>
        </w:rPr>
        <w:t>Adresa virtuală</w:t>
      </w:r>
      <w:r w:rsidR="00641C37" w:rsidRPr="00A754DF">
        <w:rPr>
          <w:rFonts w:eastAsia="Times New Roman" w:cs="Arial"/>
          <w:noProof/>
          <w:lang w:val="ro-RO" w:eastAsia="ro-RO"/>
        </w:rPr>
        <w:t xml:space="preserve">: </w:t>
      </w:r>
      <w:hyperlink r:id="rId8" w:history="1">
        <w:r w:rsidR="00DA056E" w:rsidRPr="00A754DF">
          <w:rPr>
            <w:rStyle w:val="Hyperlink"/>
            <w:noProof/>
            <w:color w:val="auto"/>
            <w:lang w:val="ro-RO"/>
          </w:rPr>
          <w:t>http://www.cjtimis.ro</w:t>
        </w:r>
      </w:hyperlink>
      <w:r w:rsidR="00DA056E" w:rsidRPr="00A754DF">
        <w:rPr>
          <w:noProof/>
          <w:lang w:val="ro-RO"/>
        </w:rPr>
        <w:t xml:space="preserve"> </w:t>
      </w:r>
    </w:p>
    <w:p w14:paraId="0538BB96" w14:textId="77777777" w:rsidR="001A6177" w:rsidRPr="00A754DF" w:rsidRDefault="001A6177" w:rsidP="0022468F">
      <w:pPr>
        <w:numPr>
          <w:ilvl w:val="0"/>
          <w:numId w:val="1"/>
        </w:numPr>
        <w:jc w:val="left"/>
        <w:rPr>
          <w:rFonts w:eastAsia="Times New Roman" w:cs="Arial"/>
          <w:noProof/>
          <w:lang w:val="ro-RO" w:eastAsia="ro-RO"/>
        </w:rPr>
      </w:pPr>
      <w:r w:rsidRPr="00A754DF">
        <w:rPr>
          <w:rFonts w:eastAsia="Times New Roman" w:cs="Arial"/>
          <w:i/>
          <w:noProof/>
          <w:lang w:val="ro-RO" w:eastAsia="ro-RO"/>
        </w:rPr>
        <w:t>Cadrul legal care reglementează activitatea instituţiei</w:t>
      </w:r>
      <w:r w:rsidRPr="00A754DF">
        <w:rPr>
          <w:rFonts w:eastAsia="Times New Roman" w:cs="Arial"/>
          <w:noProof/>
          <w:lang w:val="ro-RO" w:eastAsia="ro-RO"/>
        </w:rPr>
        <w:t xml:space="preserve">: </w:t>
      </w:r>
    </w:p>
    <w:p w14:paraId="6C810E94" w14:textId="136BBE7B" w:rsidR="00FE124F" w:rsidRPr="00A754DF" w:rsidRDefault="00FE124F" w:rsidP="00AB61E6">
      <w:pPr>
        <w:pStyle w:val="ListParagraph"/>
        <w:numPr>
          <w:ilvl w:val="0"/>
          <w:numId w:val="8"/>
        </w:numPr>
        <w:ind w:left="1434" w:hanging="357"/>
        <w:contextualSpacing w:val="0"/>
        <w:rPr>
          <w:rFonts w:eastAsia="Times New Roman" w:cs="Arial"/>
          <w:noProof/>
          <w:lang w:val="ro-RO" w:eastAsia="ro-RO"/>
        </w:rPr>
      </w:pPr>
      <w:r w:rsidRPr="00A754DF">
        <w:rPr>
          <w:rFonts w:eastAsia="Times New Roman" w:cs="Arial"/>
          <w:noProof/>
          <w:lang w:val="ro-RO" w:eastAsia="ro-RO"/>
        </w:rPr>
        <w:t>Lege nr.</w:t>
      </w:r>
      <w:r w:rsidR="0002605A" w:rsidRPr="00A754DF">
        <w:rPr>
          <w:rFonts w:eastAsia="Times New Roman" w:cs="Arial"/>
          <w:noProof/>
          <w:lang w:val="ro-RO" w:eastAsia="ro-RO"/>
        </w:rPr>
        <w:t xml:space="preserve"> </w:t>
      </w:r>
      <w:r w:rsidRPr="00A754DF">
        <w:rPr>
          <w:rFonts w:eastAsia="Times New Roman" w:cs="Arial"/>
          <w:noProof/>
          <w:lang w:val="ro-RO" w:eastAsia="ro-RO"/>
        </w:rPr>
        <w:t>215 din 23 aprilie 2001 - Legea administraţiei publice locale</w:t>
      </w:r>
      <w:r w:rsidR="009B6CAA" w:rsidRPr="00A754DF">
        <w:rPr>
          <w:rFonts w:eastAsia="Times New Roman" w:cs="Arial"/>
          <w:noProof/>
          <w:lang w:val="ro-RO" w:eastAsia="ro-RO"/>
        </w:rPr>
        <w:t xml:space="preserve"> cu </w:t>
      </w:r>
      <w:r w:rsidR="003809A2" w:rsidRPr="00A754DF">
        <w:rPr>
          <w:rFonts w:eastAsia="Times New Roman" w:cs="Arial"/>
          <w:noProof/>
          <w:lang w:val="ro-RO" w:eastAsia="ro-RO"/>
        </w:rPr>
        <w:t>modificările ș</w:t>
      </w:r>
      <w:r w:rsidR="009B6CAA" w:rsidRPr="00A754DF">
        <w:rPr>
          <w:rFonts w:eastAsia="Times New Roman" w:cs="Arial"/>
          <w:noProof/>
          <w:lang w:val="ro-RO" w:eastAsia="ro-RO"/>
        </w:rPr>
        <w:t xml:space="preserve">i </w:t>
      </w:r>
      <w:r w:rsidR="003809A2" w:rsidRPr="00A754DF">
        <w:rPr>
          <w:rFonts w:eastAsia="Times New Roman" w:cs="Arial"/>
          <w:noProof/>
          <w:lang w:val="ro-RO" w:eastAsia="ro-RO"/>
        </w:rPr>
        <w:t>completările</w:t>
      </w:r>
      <w:r w:rsidR="009B6CAA" w:rsidRPr="00A754DF">
        <w:rPr>
          <w:rFonts w:eastAsia="Times New Roman" w:cs="Arial"/>
          <w:noProof/>
          <w:lang w:val="ro-RO" w:eastAsia="ro-RO"/>
        </w:rPr>
        <w:t xml:space="preserve"> ulterioare</w:t>
      </w:r>
      <w:r w:rsidR="005B1D17" w:rsidRPr="00A754DF">
        <w:rPr>
          <w:rFonts w:eastAsia="Times New Roman" w:cs="Arial"/>
          <w:noProof/>
          <w:lang w:val="ro-RO" w:eastAsia="ro-RO"/>
        </w:rPr>
        <w:t>;</w:t>
      </w:r>
    </w:p>
    <w:p w14:paraId="2E194099" w14:textId="77777777" w:rsidR="009B6CAA" w:rsidRPr="00A754DF" w:rsidRDefault="009B6CAA" w:rsidP="00AB61E6">
      <w:pPr>
        <w:pStyle w:val="ListParagraph"/>
        <w:numPr>
          <w:ilvl w:val="0"/>
          <w:numId w:val="8"/>
        </w:numPr>
        <w:ind w:left="1434" w:hanging="357"/>
        <w:contextualSpacing w:val="0"/>
        <w:rPr>
          <w:rFonts w:eastAsia="Times New Roman" w:cs="Arial"/>
          <w:noProof/>
          <w:lang w:val="ro-RO" w:eastAsia="ro-RO"/>
        </w:rPr>
      </w:pPr>
      <w:r w:rsidRPr="00A754DF">
        <w:rPr>
          <w:rFonts w:eastAsia="Times New Roman" w:cs="Arial"/>
          <w:noProof/>
          <w:lang w:val="ro-RO" w:eastAsia="ro-RO"/>
        </w:rPr>
        <w:t>Legea nr. 393/2004 privind Statutul Aleşilor Locali, cu modificările şi completările ulterioare</w:t>
      </w:r>
      <w:r w:rsidR="005B1D17" w:rsidRPr="00A754DF">
        <w:rPr>
          <w:rFonts w:eastAsia="Times New Roman" w:cs="Arial"/>
          <w:noProof/>
          <w:lang w:val="ro-RO" w:eastAsia="ro-RO"/>
        </w:rPr>
        <w:t>;</w:t>
      </w:r>
    </w:p>
    <w:p w14:paraId="19CFF8BD" w14:textId="77777777" w:rsidR="009B6CAA" w:rsidRPr="00A754DF" w:rsidRDefault="009B6CAA" w:rsidP="00AB61E6">
      <w:pPr>
        <w:pStyle w:val="ListParagraph"/>
        <w:numPr>
          <w:ilvl w:val="0"/>
          <w:numId w:val="8"/>
        </w:numPr>
        <w:ind w:left="1434" w:hanging="357"/>
        <w:contextualSpacing w:val="0"/>
        <w:rPr>
          <w:rFonts w:eastAsia="Times New Roman" w:cs="Arial"/>
          <w:noProof/>
          <w:lang w:val="ro-RO" w:eastAsia="ro-RO"/>
        </w:rPr>
      </w:pPr>
      <w:r w:rsidRPr="00A754DF">
        <w:rPr>
          <w:rFonts w:eastAsia="Times New Roman" w:cs="Arial"/>
          <w:noProof/>
          <w:lang w:val="ro-RO" w:eastAsia="ro-RO"/>
        </w:rPr>
        <w:t>Legea nr. 273/2006 a finanţelor publice locale, cu modificările şi completările ulterioare</w:t>
      </w:r>
      <w:r w:rsidR="005B1D17" w:rsidRPr="00A754DF">
        <w:rPr>
          <w:rFonts w:eastAsia="Times New Roman" w:cs="Arial"/>
          <w:noProof/>
          <w:lang w:val="ro-RO" w:eastAsia="ro-RO"/>
        </w:rPr>
        <w:t>;</w:t>
      </w:r>
    </w:p>
    <w:p w14:paraId="5A862541" w14:textId="77777777" w:rsidR="009B6CAA" w:rsidRPr="00A754DF" w:rsidRDefault="009B6CAA" w:rsidP="00AB61E6">
      <w:pPr>
        <w:pStyle w:val="ListParagraph"/>
        <w:numPr>
          <w:ilvl w:val="0"/>
          <w:numId w:val="8"/>
        </w:numPr>
        <w:ind w:left="1434" w:hanging="357"/>
        <w:contextualSpacing w:val="0"/>
        <w:rPr>
          <w:rFonts w:eastAsia="Times New Roman" w:cs="Arial"/>
          <w:noProof/>
          <w:lang w:val="ro-RO" w:eastAsia="ro-RO"/>
        </w:rPr>
      </w:pPr>
      <w:r w:rsidRPr="00A754DF">
        <w:rPr>
          <w:rFonts w:eastAsia="Times New Roman" w:cs="Arial"/>
          <w:noProof/>
          <w:lang w:val="ro-RO" w:eastAsia="ro-RO"/>
        </w:rPr>
        <w:t>Legea nr. 52/2003 privind transparenţa decizională în administraţia publică, cu modificările şi completările ulterioare</w:t>
      </w:r>
      <w:r w:rsidR="005B1D17" w:rsidRPr="00A754DF">
        <w:rPr>
          <w:rFonts w:eastAsia="Times New Roman" w:cs="Arial"/>
          <w:noProof/>
          <w:lang w:val="ro-RO" w:eastAsia="ro-RO"/>
        </w:rPr>
        <w:t>;</w:t>
      </w:r>
    </w:p>
    <w:p w14:paraId="67500A19" w14:textId="77777777" w:rsidR="009B6CAA" w:rsidRPr="00A754DF" w:rsidRDefault="009B6CAA" w:rsidP="00AB61E6">
      <w:pPr>
        <w:pStyle w:val="ListParagraph"/>
        <w:numPr>
          <w:ilvl w:val="0"/>
          <w:numId w:val="8"/>
        </w:numPr>
        <w:ind w:left="1434" w:hanging="357"/>
        <w:contextualSpacing w:val="0"/>
        <w:rPr>
          <w:rFonts w:eastAsia="Times New Roman" w:cs="Arial"/>
          <w:noProof/>
          <w:lang w:val="ro-RO" w:eastAsia="ro-RO"/>
        </w:rPr>
      </w:pPr>
      <w:r w:rsidRPr="00A754DF">
        <w:rPr>
          <w:rFonts w:eastAsia="Times New Roman" w:cs="Arial"/>
          <w:noProof/>
          <w:lang w:val="ro-RO" w:eastAsia="ro-RO"/>
        </w:rPr>
        <w:t>Legea nr. 544/2001 privind liberul acces la informaţiile de interes public, cu modificările şi completările ulterioare</w:t>
      </w:r>
      <w:r w:rsidR="005B1D17" w:rsidRPr="00A754DF">
        <w:rPr>
          <w:rFonts w:eastAsia="Times New Roman" w:cs="Arial"/>
          <w:noProof/>
          <w:lang w:val="ro-RO" w:eastAsia="ro-RO"/>
        </w:rPr>
        <w:t>;</w:t>
      </w:r>
    </w:p>
    <w:p w14:paraId="04A058F9" w14:textId="77777777" w:rsidR="009B6CAA" w:rsidRPr="00A754DF" w:rsidRDefault="009B6CAA" w:rsidP="00AB61E6">
      <w:pPr>
        <w:pStyle w:val="ListParagraph"/>
        <w:numPr>
          <w:ilvl w:val="0"/>
          <w:numId w:val="8"/>
        </w:numPr>
        <w:ind w:left="1434" w:hanging="357"/>
        <w:contextualSpacing w:val="0"/>
        <w:rPr>
          <w:rFonts w:eastAsia="Times New Roman" w:cs="Arial"/>
          <w:noProof/>
          <w:lang w:val="ro-RO" w:eastAsia="ro-RO"/>
        </w:rPr>
      </w:pPr>
      <w:r w:rsidRPr="00A754DF">
        <w:rPr>
          <w:rFonts w:eastAsia="Times New Roman" w:cs="Arial"/>
          <w:noProof/>
          <w:lang w:val="ro-RO" w:eastAsia="ro-RO"/>
        </w:rPr>
        <w:t>Hotărârea Guvernului României nr. 878/2005 privind accesul publicului la informaţia privind mediul, cu modificările şi completările ulterioare</w:t>
      </w:r>
      <w:r w:rsidR="005B1D17" w:rsidRPr="00A754DF">
        <w:rPr>
          <w:rFonts w:eastAsia="Times New Roman" w:cs="Arial"/>
          <w:noProof/>
          <w:lang w:val="ro-RO" w:eastAsia="ro-RO"/>
        </w:rPr>
        <w:t>;</w:t>
      </w:r>
    </w:p>
    <w:p w14:paraId="1681ED8D" w14:textId="77777777" w:rsidR="00120610" w:rsidRPr="00A754DF" w:rsidRDefault="009B6CAA" w:rsidP="00AB61E6">
      <w:pPr>
        <w:pStyle w:val="ListParagraph"/>
        <w:numPr>
          <w:ilvl w:val="0"/>
          <w:numId w:val="8"/>
        </w:numPr>
        <w:ind w:left="1434" w:hanging="357"/>
        <w:contextualSpacing w:val="0"/>
        <w:rPr>
          <w:noProof/>
          <w:lang w:val="ro-RO" w:eastAsia="ro-RO"/>
        </w:rPr>
      </w:pPr>
      <w:r w:rsidRPr="00A754DF">
        <w:rPr>
          <w:rFonts w:eastAsia="Times New Roman" w:cs="Arial"/>
          <w:noProof/>
          <w:lang w:val="ro-RO" w:eastAsia="ro-RO"/>
        </w:rPr>
        <w:t>Legea nr. 213/1998 privind proprietatea publică şi regimul acesteia, cu modificările şi completările ulterioare</w:t>
      </w:r>
      <w:r w:rsidR="005B1D17" w:rsidRPr="00A754DF">
        <w:rPr>
          <w:rFonts w:eastAsia="Times New Roman" w:cs="Arial"/>
          <w:noProof/>
          <w:lang w:val="ro-RO" w:eastAsia="ro-RO"/>
        </w:rPr>
        <w:t>;</w:t>
      </w:r>
    </w:p>
    <w:p w14:paraId="1182EA54" w14:textId="77777777" w:rsidR="009B6CAA" w:rsidRPr="00A754DF" w:rsidRDefault="009B6CAA" w:rsidP="00AB61E6">
      <w:pPr>
        <w:pStyle w:val="ListParagraph"/>
        <w:numPr>
          <w:ilvl w:val="0"/>
          <w:numId w:val="8"/>
        </w:numPr>
        <w:ind w:left="1434" w:hanging="357"/>
        <w:contextualSpacing w:val="0"/>
        <w:rPr>
          <w:rFonts w:eastAsia="Times New Roman" w:cs="Arial"/>
          <w:noProof/>
          <w:lang w:val="ro-RO" w:eastAsia="ro-RO"/>
        </w:rPr>
      </w:pPr>
      <w:r w:rsidRPr="00A754DF">
        <w:rPr>
          <w:rFonts w:eastAsia="Times New Roman" w:cs="Arial"/>
          <w:noProof/>
          <w:lang w:val="ro-RO" w:eastAsia="ro-RO"/>
        </w:rPr>
        <w:t>Legea nr. 350/2001 privind amenajarea teritoriului şi urbanismul, cu modificările şi completările ulterioare</w:t>
      </w:r>
      <w:r w:rsidR="005B1D17" w:rsidRPr="00A754DF">
        <w:rPr>
          <w:rFonts w:eastAsia="Times New Roman" w:cs="Arial"/>
          <w:noProof/>
          <w:lang w:val="ro-RO" w:eastAsia="ro-RO"/>
        </w:rPr>
        <w:t>;</w:t>
      </w:r>
    </w:p>
    <w:p w14:paraId="66646384" w14:textId="77777777" w:rsidR="009B6CAA" w:rsidRPr="00A754DF" w:rsidRDefault="009B6CAA" w:rsidP="00AB61E6">
      <w:pPr>
        <w:pStyle w:val="ListParagraph"/>
        <w:numPr>
          <w:ilvl w:val="0"/>
          <w:numId w:val="8"/>
        </w:numPr>
        <w:ind w:left="1434" w:hanging="357"/>
        <w:contextualSpacing w:val="0"/>
        <w:rPr>
          <w:rFonts w:eastAsia="Times New Roman" w:cs="Arial"/>
          <w:noProof/>
          <w:lang w:val="ro-RO" w:eastAsia="ro-RO"/>
        </w:rPr>
      </w:pPr>
      <w:r w:rsidRPr="00A754DF">
        <w:rPr>
          <w:rFonts w:eastAsia="Times New Roman" w:cs="Arial"/>
          <w:noProof/>
          <w:lang w:val="ro-RO" w:eastAsia="ro-RO"/>
        </w:rPr>
        <w:t>Legea nr. 51/2006 a serviciilor comunitare de utilităţi publice, republicată, cu modificările şi completările ulterioare</w:t>
      </w:r>
      <w:r w:rsidR="005B1D17" w:rsidRPr="00A754DF">
        <w:rPr>
          <w:rFonts w:eastAsia="Times New Roman" w:cs="Arial"/>
          <w:noProof/>
          <w:lang w:val="ro-RO" w:eastAsia="ro-RO"/>
        </w:rPr>
        <w:t>;</w:t>
      </w:r>
    </w:p>
    <w:p w14:paraId="344AB857" w14:textId="77777777" w:rsidR="009B6CAA" w:rsidRPr="00A754DF" w:rsidRDefault="009B6CAA" w:rsidP="00AB61E6">
      <w:pPr>
        <w:pStyle w:val="ListParagraph"/>
        <w:numPr>
          <w:ilvl w:val="0"/>
          <w:numId w:val="8"/>
        </w:numPr>
        <w:ind w:left="1434" w:hanging="357"/>
        <w:contextualSpacing w:val="0"/>
        <w:rPr>
          <w:rFonts w:eastAsia="Times New Roman" w:cs="Arial"/>
          <w:noProof/>
          <w:lang w:val="ro-RO" w:eastAsia="ro-RO"/>
        </w:rPr>
      </w:pPr>
      <w:r w:rsidRPr="00A754DF">
        <w:rPr>
          <w:rFonts w:eastAsia="Times New Roman" w:cs="Arial"/>
          <w:noProof/>
          <w:lang w:val="ro-RO" w:eastAsia="ro-RO"/>
        </w:rPr>
        <w:t>Legea nr. 92/2007 a serviciilor de transport public local, cu modificările şi completările ulterioare</w:t>
      </w:r>
      <w:r w:rsidR="005B1D17" w:rsidRPr="00A754DF">
        <w:rPr>
          <w:rFonts w:eastAsia="Times New Roman" w:cs="Arial"/>
          <w:noProof/>
          <w:lang w:val="ro-RO" w:eastAsia="ro-RO"/>
        </w:rPr>
        <w:t>;</w:t>
      </w:r>
    </w:p>
    <w:p w14:paraId="318E9EF9" w14:textId="77777777" w:rsidR="009B6CAA" w:rsidRPr="00A754DF" w:rsidRDefault="009B6CAA" w:rsidP="00AB61E6">
      <w:pPr>
        <w:pStyle w:val="ListParagraph"/>
        <w:numPr>
          <w:ilvl w:val="0"/>
          <w:numId w:val="8"/>
        </w:numPr>
        <w:ind w:left="1434" w:hanging="357"/>
        <w:contextualSpacing w:val="0"/>
        <w:rPr>
          <w:rFonts w:eastAsia="Times New Roman" w:cs="Arial"/>
          <w:noProof/>
          <w:lang w:val="ro-RO" w:eastAsia="ro-RO"/>
        </w:rPr>
      </w:pPr>
      <w:r w:rsidRPr="00A754DF">
        <w:rPr>
          <w:rFonts w:eastAsia="Times New Roman" w:cs="Arial"/>
          <w:noProof/>
          <w:lang w:val="ro-RO" w:eastAsia="ro-RO"/>
        </w:rPr>
        <w:t>Ordonanţa Guvernului României nr. 43/1997 privind regimul drumurilor, republicată, cu modificările şi completările ulterioare</w:t>
      </w:r>
      <w:r w:rsidR="005B1D17" w:rsidRPr="00A754DF">
        <w:rPr>
          <w:rFonts w:eastAsia="Times New Roman" w:cs="Arial"/>
          <w:noProof/>
          <w:lang w:val="ro-RO" w:eastAsia="ro-RO"/>
        </w:rPr>
        <w:t>;</w:t>
      </w:r>
    </w:p>
    <w:p w14:paraId="4775873B" w14:textId="77777777" w:rsidR="009B6CAA" w:rsidRPr="00A754DF" w:rsidRDefault="009B6CAA" w:rsidP="00AB61E6">
      <w:pPr>
        <w:pStyle w:val="ListParagraph"/>
        <w:numPr>
          <w:ilvl w:val="0"/>
          <w:numId w:val="8"/>
        </w:numPr>
        <w:ind w:left="1434" w:hanging="357"/>
        <w:contextualSpacing w:val="0"/>
        <w:rPr>
          <w:rFonts w:eastAsia="Times New Roman" w:cs="Arial"/>
          <w:noProof/>
          <w:lang w:val="ro-RO" w:eastAsia="ro-RO"/>
        </w:rPr>
      </w:pPr>
      <w:r w:rsidRPr="00A754DF">
        <w:rPr>
          <w:rFonts w:eastAsia="Times New Roman" w:cs="Arial"/>
          <w:noProof/>
          <w:lang w:val="ro-RO" w:eastAsia="ro-RO"/>
        </w:rPr>
        <w:t>Ordonanţa de Urgenţă a Guvernului României nr. 162/2008 privind transferul ansamblului de atribuţii şi competenţe exercitate de Ministerul Sănătăţii către autorităţile administraţiei publice locale, cu modificările şi completările ulterioare</w:t>
      </w:r>
      <w:r w:rsidR="005B1D17" w:rsidRPr="00A754DF">
        <w:rPr>
          <w:rFonts w:eastAsia="Times New Roman" w:cs="Arial"/>
          <w:noProof/>
          <w:lang w:val="ro-RO" w:eastAsia="ro-RO"/>
        </w:rPr>
        <w:t>;</w:t>
      </w:r>
    </w:p>
    <w:p w14:paraId="02D1B4EF" w14:textId="77777777" w:rsidR="009B6CAA" w:rsidRPr="00A754DF" w:rsidRDefault="009B6CAA" w:rsidP="00AB61E6">
      <w:pPr>
        <w:pStyle w:val="ListParagraph"/>
        <w:numPr>
          <w:ilvl w:val="0"/>
          <w:numId w:val="8"/>
        </w:numPr>
        <w:ind w:left="1434" w:hanging="357"/>
        <w:contextualSpacing w:val="0"/>
        <w:rPr>
          <w:rFonts w:eastAsia="Times New Roman" w:cs="Arial"/>
          <w:noProof/>
          <w:lang w:val="ro-RO" w:eastAsia="ro-RO"/>
        </w:rPr>
      </w:pPr>
      <w:r w:rsidRPr="00A754DF">
        <w:rPr>
          <w:rFonts w:eastAsia="Times New Roman" w:cs="Arial"/>
          <w:noProof/>
          <w:lang w:val="ro-RO" w:eastAsia="ro-RO"/>
        </w:rPr>
        <w:t>Legea nr. 98/2016 privind achiziţiile publice</w:t>
      </w:r>
      <w:r w:rsidR="005B1D17" w:rsidRPr="00A754DF">
        <w:rPr>
          <w:rFonts w:eastAsia="Times New Roman" w:cs="Arial"/>
          <w:noProof/>
          <w:lang w:val="ro-RO" w:eastAsia="ro-RO"/>
        </w:rPr>
        <w:t>;</w:t>
      </w:r>
    </w:p>
    <w:p w14:paraId="4216E7C7" w14:textId="77777777" w:rsidR="009B6CAA" w:rsidRPr="00A754DF" w:rsidRDefault="009B6CAA" w:rsidP="00AB61E6">
      <w:pPr>
        <w:pStyle w:val="ListParagraph"/>
        <w:numPr>
          <w:ilvl w:val="0"/>
          <w:numId w:val="8"/>
        </w:numPr>
        <w:ind w:left="1434" w:hanging="357"/>
        <w:contextualSpacing w:val="0"/>
        <w:rPr>
          <w:rFonts w:eastAsia="Times New Roman" w:cs="Arial"/>
          <w:noProof/>
          <w:lang w:val="ro-RO" w:eastAsia="ro-RO"/>
        </w:rPr>
      </w:pPr>
      <w:r w:rsidRPr="00A754DF">
        <w:rPr>
          <w:rFonts w:eastAsia="Times New Roman" w:cs="Arial"/>
          <w:noProof/>
          <w:lang w:val="ro-RO" w:eastAsia="ro-RO"/>
        </w:rPr>
        <w:t>Hotărârea Guvernului României nr. 385/2016 pentru aprobarea Normelor metodologice de aplicare a prevederilor referitoare la atribuirea contractului de achiziţie publică/acordului-cadru din Legea nr. 98/2016 privind achiziţiile publice</w:t>
      </w:r>
      <w:r w:rsidR="005B1D17" w:rsidRPr="00A754DF">
        <w:rPr>
          <w:rFonts w:eastAsia="Times New Roman" w:cs="Arial"/>
          <w:noProof/>
          <w:lang w:val="ro-RO" w:eastAsia="ro-RO"/>
        </w:rPr>
        <w:t>;</w:t>
      </w:r>
    </w:p>
    <w:p w14:paraId="52E4CCBD" w14:textId="77777777" w:rsidR="005F190B" w:rsidRPr="00A754DF" w:rsidRDefault="005F190B" w:rsidP="00AB61E6">
      <w:pPr>
        <w:pStyle w:val="ListParagraph"/>
        <w:numPr>
          <w:ilvl w:val="0"/>
          <w:numId w:val="8"/>
        </w:numPr>
        <w:ind w:left="1434" w:hanging="357"/>
        <w:contextualSpacing w:val="0"/>
        <w:rPr>
          <w:rStyle w:val="l5tlu1"/>
          <w:rFonts w:cs="Arial"/>
          <w:b w:val="0"/>
          <w:bCs w:val="0"/>
          <w:noProof/>
          <w:color w:val="auto"/>
          <w:sz w:val="22"/>
          <w:szCs w:val="22"/>
          <w:lang w:val="ro-RO" w:eastAsia="ro-RO"/>
        </w:rPr>
      </w:pPr>
      <w:r w:rsidRPr="00A754DF">
        <w:rPr>
          <w:rStyle w:val="l5tlu1"/>
          <w:rFonts w:cs="Arial"/>
          <w:b w:val="0"/>
          <w:noProof/>
          <w:color w:val="auto"/>
          <w:sz w:val="22"/>
          <w:szCs w:val="22"/>
          <w:lang w:val="ro-RO"/>
        </w:rPr>
        <w:lastRenderedPageBreak/>
        <w:t>Legea nr. 99/2016 privind achiziţiile sectoriale;</w:t>
      </w:r>
    </w:p>
    <w:p w14:paraId="70644CD7" w14:textId="613BB0BA" w:rsidR="005F190B" w:rsidRPr="00A754DF" w:rsidRDefault="005F190B" w:rsidP="00AB61E6">
      <w:pPr>
        <w:pStyle w:val="ListParagraph"/>
        <w:numPr>
          <w:ilvl w:val="0"/>
          <w:numId w:val="8"/>
        </w:numPr>
        <w:ind w:left="1434" w:hanging="357"/>
        <w:contextualSpacing w:val="0"/>
        <w:rPr>
          <w:rFonts w:eastAsia="Times New Roman" w:cs="Arial"/>
          <w:noProof/>
          <w:lang w:val="ro-RO" w:eastAsia="ro-RO"/>
        </w:rPr>
      </w:pPr>
      <w:r w:rsidRPr="00A754DF">
        <w:rPr>
          <w:rFonts w:cs="Arial"/>
          <w:bCs/>
          <w:noProof/>
          <w:lang w:val="ro-RO" w:eastAsia="ro-RO"/>
        </w:rPr>
        <w:t>Legea nr. 100/2016 privind concesiunile de lucrări şi concesiunile de servicii</w:t>
      </w:r>
      <w:r w:rsidRPr="00A754DF">
        <w:rPr>
          <w:rFonts w:cs="Arial"/>
          <w:noProof/>
          <w:lang w:val="ro-RO" w:eastAsia="ro-RO"/>
        </w:rPr>
        <w:t>;</w:t>
      </w:r>
    </w:p>
    <w:p w14:paraId="03C6848E" w14:textId="77777777" w:rsidR="00C46065" w:rsidRPr="00A754DF" w:rsidRDefault="00C46065" w:rsidP="00AB61E6">
      <w:pPr>
        <w:pStyle w:val="ListParagraph"/>
        <w:numPr>
          <w:ilvl w:val="0"/>
          <w:numId w:val="14"/>
        </w:numPr>
        <w:ind w:left="1434" w:hanging="357"/>
        <w:contextualSpacing w:val="0"/>
        <w:rPr>
          <w:rFonts w:eastAsia="Times New Roman" w:cs="Arial"/>
          <w:noProof/>
          <w:lang w:val="ro-RO" w:eastAsia="ro-RO"/>
        </w:rPr>
      </w:pPr>
      <w:r w:rsidRPr="00A754DF">
        <w:rPr>
          <w:rFonts w:eastAsia="Times New Roman" w:cs="Arial"/>
          <w:noProof/>
          <w:lang w:val="ro-RO" w:eastAsia="ro-RO"/>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14:paraId="71D7FC19" w14:textId="77777777" w:rsidR="00C46065" w:rsidRPr="00A754DF" w:rsidRDefault="00C46065" w:rsidP="00AB61E6">
      <w:pPr>
        <w:pStyle w:val="ListParagraph"/>
        <w:numPr>
          <w:ilvl w:val="0"/>
          <w:numId w:val="14"/>
        </w:numPr>
        <w:ind w:left="1434" w:hanging="357"/>
        <w:contextualSpacing w:val="0"/>
        <w:rPr>
          <w:rFonts w:eastAsia="Times New Roman" w:cs="Arial"/>
          <w:noProof/>
          <w:lang w:val="ro-RO" w:eastAsia="ro-RO"/>
        </w:rPr>
      </w:pPr>
      <w:r w:rsidRPr="00A754DF">
        <w:rPr>
          <w:rFonts w:eastAsia="Times New Roman" w:cs="Arial"/>
          <w:noProof/>
          <w:lang w:val="ro-RO" w:eastAsia="ro-RO"/>
        </w:rPr>
        <w:t>Legea nr. 161/2003 privind unele măsuri pentru asigurarea transparenţei în exercitarea demnităţilor publice, a funcţiilor publice şi în mediul de afaceri, prevenirea şi sancţionarea corupţiei,cu modificările şi completările ulterioare Codul penal;</w:t>
      </w:r>
    </w:p>
    <w:p w14:paraId="05EF33FC" w14:textId="77777777" w:rsidR="00C46065" w:rsidRPr="00A754DF" w:rsidRDefault="00C46065" w:rsidP="00AB61E6">
      <w:pPr>
        <w:pStyle w:val="ListParagraph"/>
        <w:numPr>
          <w:ilvl w:val="0"/>
          <w:numId w:val="14"/>
        </w:numPr>
        <w:ind w:left="1434" w:hanging="357"/>
        <w:contextualSpacing w:val="0"/>
        <w:rPr>
          <w:rFonts w:eastAsia="Times New Roman" w:cs="Arial"/>
          <w:noProof/>
          <w:lang w:val="ro-RO" w:eastAsia="ro-RO"/>
        </w:rPr>
      </w:pPr>
      <w:r w:rsidRPr="00A754DF">
        <w:rPr>
          <w:rFonts w:eastAsia="Times New Roman" w:cs="Arial"/>
          <w:noProof/>
          <w:lang w:val="ro-RO" w:eastAsia="ro-RO"/>
        </w:rPr>
        <w:t>Legea nr. 251/2004 privind unele măsuri referitoare la bunurile primite cu titlu gratuit cu prilejul unor acţiuni de protocol în exercitarea mandatului sau a funcţiei;</w:t>
      </w:r>
    </w:p>
    <w:p w14:paraId="68ABE24B" w14:textId="77777777" w:rsidR="0056673B" w:rsidRPr="00A754DF" w:rsidRDefault="00C46065" w:rsidP="00AB61E6">
      <w:pPr>
        <w:pStyle w:val="ListParagraph"/>
        <w:numPr>
          <w:ilvl w:val="0"/>
          <w:numId w:val="14"/>
        </w:numPr>
        <w:ind w:left="1434" w:hanging="357"/>
        <w:contextualSpacing w:val="0"/>
        <w:rPr>
          <w:rFonts w:eastAsia="Times New Roman" w:cs="Arial"/>
          <w:noProof/>
          <w:lang w:val="ro-RO" w:eastAsia="ro-RO"/>
        </w:rPr>
      </w:pPr>
      <w:r w:rsidRPr="00A754DF">
        <w:rPr>
          <w:rFonts w:eastAsia="Times New Roman" w:cs="Arial"/>
          <w:noProof/>
          <w:lang w:val="ro-RO" w:eastAsia="ro-RO"/>
        </w:rPr>
        <w:t>Legea nr. 571/2004 privind protecţia personalului din autorităţile publice, instituţiile publice şi din alte unităţi care</w:t>
      </w:r>
      <w:r w:rsidR="0056673B" w:rsidRPr="00A754DF">
        <w:rPr>
          <w:rFonts w:eastAsia="Times New Roman" w:cs="Arial"/>
          <w:noProof/>
          <w:lang w:val="ro-RO" w:eastAsia="ro-RO"/>
        </w:rPr>
        <w:t xml:space="preserve"> semnalează încălcări ale legii;</w:t>
      </w:r>
    </w:p>
    <w:p w14:paraId="1F48D0F3" w14:textId="77777777" w:rsidR="005F190B" w:rsidRPr="00A754DF" w:rsidRDefault="005F190B" w:rsidP="00AB61E6">
      <w:pPr>
        <w:pStyle w:val="ListParagraph"/>
        <w:numPr>
          <w:ilvl w:val="0"/>
          <w:numId w:val="14"/>
        </w:numPr>
        <w:ind w:left="1434" w:hanging="357"/>
        <w:contextualSpacing w:val="0"/>
        <w:rPr>
          <w:rFonts w:eastAsia="Times New Roman" w:cs="Arial"/>
          <w:noProof/>
          <w:lang w:val="ro-RO" w:eastAsia="ro-RO"/>
        </w:rPr>
      </w:pPr>
      <w:r w:rsidRPr="00A754DF">
        <w:rPr>
          <w:rFonts w:cs="Arial"/>
          <w:noProof/>
          <w:lang w:val="ro-RO" w:eastAsia="ro-RO"/>
        </w:rPr>
        <w:t>Legea nr. 7/2004 privind Codul de conduită a funcționarilor publici, republicată;</w:t>
      </w:r>
    </w:p>
    <w:p w14:paraId="4784BB17" w14:textId="77777777" w:rsidR="005F190B" w:rsidRPr="00A754DF" w:rsidRDefault="005F190B" w:rsidP="00AB61E6">
      <w:pPr>
        <w:pStyle w:val="ListParagraph"/>
        <w:numPr>
          <w:ilvl w:val="0"/>
          <w:numId w:val="14"/>
        </w:numPr>
        <w:ind w:left="1434" w:hanging="357"/>
        <w:contextualSpacing w:val="0"/>
        <w:rPr>
          <w:rFonts w:eastAsia="Times New Roman" w:cs="Arial"/>
          <w:noProof/>
          <w:lang w:val="ro-RO" w:eastAsia="ro-RO"/>
        </w:rPr>
      </w:pPr>
      <w:r w:rsidRPr="00A754DF">
        <w:rPr>
          <w:rFonts w:cs="Arial"/>
          <w:noProof/>
          <w:lang w:val="ro-RO" w:eastAsia="ro-RO"/>
        </w:rPr>
        <w:t>Legea nr. 477/2004 privind Codul de conduită a personalului contractual din autoritățile și instituțiile publice;</w:t>
      </w:r>
    </w:p>
    <w:p w14:paraId="4A0A3FC4" w14:textId="77777777" w:rsidR="005F190B" w:rsidRPr="00A754DF" w:rsidRDefault="005F190B" w:rsidP="00AB61E6">
      <w:pPr>
        <w:pStyle w:val="ListParagraph"/>
        <w:numPr>
          <w:ilvl w:val="0"/>
          <w:numId w:val="14"/>
        </w:numPr>
        <w:ind w:left="1434" w:hanging="357"/>
        <w:contextualSpacing w:val="0"/>
        <w:rPr>
          <w:rFonts w:eastAsia="Times New Roman" w:cs="Arial"/>
          <w:noProof/>
          <w:lang w:val="ro-RO" w:eastAsia="ro-RO"/>
        </w:rPr>
      </w:pPr>
      <w:r w:rsidRPr="00A754DF">
        <w:rPr>
          <w:rFonts w:cs="Arial"/>
          <w:noProof/>
          <w:lang w:val="ro-RO" w:eastAsia="ro-RO"/>
        </w:rPr>
        <w:t>Legea nr. 188/1999 privind Statutul funcționarilor publici, republicată, cu modificările și completările ulterioare.</w:t>
      </w:r>
    </w:p>
    <w:p w14:paraId="4A37EA32" w14:textId="77777777" w:rsidR="00C46065" w:rsidRPr="00A754DF" w:rsidRDefault="00C46065" w:rsidP="00C46065">
      <w:pPr>
        <w:pStyle w:val="ListParagraph"/>
        <w:ind w:left="1440"/>
        <w:jc w:val="left"/>
        <w:rPr>
          <w:rFonts w:eastAsia="Times New Roman" w:cs="Arial"/>
          <w:noProof/>
          <w:lang w:val="ro-RO" w:eastAsia="ro-RO"/>
        </w:rPr>
      </w:pPr>
    </w:p>
    <w:p w14:paraId="2D75E7C2" w14:textId="77777777" w:rsidR="005F190B" w:rsidRPr="00A754DF" w:rsidRDefault="005F190B" w:rsidP="00C46065">
      <w:pPr>
        <w:pStyle w:val="ListParagraph"/>
        <w:ind w:left="1440"/>
        <w:jc w:val="left"/>
        <w:rPr>
          <w:rFonts w:eastAsia="Times New Roman" w:cs="Arial"/>
          <w:noProof/>
          <w:lang w:val="ro-RO" w:eastAsia="ro-RO"/>
        </w:rPr>
      </w:pPr>
    </w:p>
    <w:p w14:paraId="5E204CF7" w14:textId="77777777" w:rsidR="001A6177" w:rsidRPr="00A754DF" w:rsidRDefault="001A6177" w:rsidP="005C5089">
      <w:pPr>
        <w:pStyle w:val="ListParagraph"/>
        <w:numPr>
          <w:ilvl w:val="0"/>
          <w:numId w:val="2"/>
        </w:numPr>
        <w:rPr>
          <w:rFonts w:eastAsia="Times New Roman" w:cs="Arial"/>
          <w:noProof/>
          <w:lang w:val="ro-RO" w:eastAsia="ro-RO"/>
        </w:rPr>
      </w:pPr>
      <w:r w:rsidRPr="00A754DF">
        <w:rPr>
          <w:rFonts w:eastAsia="Times New Roman" w:cs="Arial"/>
          <w:i/>
          <w:noProof/>
          <w:lang w:val="ro-RO" w:eastAsia="ro-RO"/>
        </w:rPr>
        <w:t>Misiune / atribuţii/ competenţe</w:t>
      </w:r>
      <w:r w:rsidRPr="00A754DF">
        <w:rPr>
          <w:rFonts w:eastAsia="Times New Roman" w:cs="Arial"/>
          <w:noProof/>
          <w:lang w:val="ro-RO" w:eastAsia="ro-RO"/>
        </w:rPr>
        <w:t xml:space="preserve">: </w:t>
      </w:r>
    </w:p>
    <w:p w14:paraId="1835808A" w14:textId="77777777" w:rsidR="009B6CAA" w:rsidRPr="00A754DF" w:rsidRDefault="009B6CAA" w:rsidP="009B6CAA">
      <w:pPr>
        <w:ind w:left="0"/>
        <w:rPr>
          <w:rFonts w:eastAsia="Times New Roman" w:cs="Arial"/>
          <w:noProof/>
          <w:lang w:val="ro-RO" w:eastAsia="ro-RO"/>
        </w:rPr>
      </w:pPr>
      <w:r w:rsidRPr="00A754DF">
        <w:rPr>
          <w:rFonts w:eastAsia="Times New Roman" w:cs="Arial"/>
          <w:noProof/>
          <w:lang w:val="ro-RO" w:eastAsia="ro-RO"/>
        </w:rPr>
        <w:t xml:space="preserve">Consiliul Judeţean </w:t>
      </w:r>
      <w:r w:rsidR="003F0385" w:rsidRPr="00A754DF">
        <w:rPr>
          <w:rFonts w:eastAsia="Times New Roman" w:cs="Arial"/>
          <w:noProof/>
          <w:lang w:val="ro-RO" w:eastAsia="ro-RO"/>
        </w:rPr>
        <w:t>Timiș</w:t>
      </w:r>
      <w:r w:rsidRPr="00A754DF">
        <w:rPr>
          <w:rFonts w:eastAsia="Times New Roman" w:cs="Arial"/>
          <w:noProof/>
          <w:lang w:val="ro-RO" w:eastAsia="ro-RO"/>
        </w:rPr>
        <w:t xml:space="preserve"> este autoritatea administraţiei publice locale pentru coordonarea activităţii consiliilor comunale, orăşeneşti şi municipale, în vederea realizării serviciilor publice de interes la nivelul judeţului </w:t>
      </w:r>
      <w:r w:rsidR="003F0385" w:rsidRPr="00A754DF">
        <w:rPr>
          <w:rFonts w:eastAsia="Times New Roman" w:cs="Arial"/>
          <w:noProof/>
          <w:lang w:val="ro-RO" w:eastAsia="ro-RO"/>
        </w:rPr>
        <w:t>Timiș</w:t>
      </w:r>
      <w:r w:rsidRPr="00A754DF">
        <w:rPr>
          <w:rFonts w:eastAsia="Times New Roman" w:cs="Arial"/>
          <w:noProof/>
          <w:lang w:val="ro-RO" w:eastAsia="ro-RO"/>
        </w:rPr>
        <w:t>.</w:t>
      </w:r>
    </w:p>
    <w:p w14:paraId="5790FBAF" w14:textId="77777777" w:rsidR="00DA056E" w:rsidRPr="00A754DF" w:rsidRDefault="00DA056E" w:rsidP="009B6CAA">
      <w:pPr>
        <w:ind w:left="0"/>
        <w:rPr>
          <w:rFonts w:eastAsia="Times New Roman" w:cs="Arial"/>
          <w:noProof/>
          <w:lang w:val="ro-RO" w:eastAsia="ro-RO"/>
        </w:rPr>
      </w:pPr>
      <w:r w:rsidRPr="00A754DF">
        <w:rPr>
          <w:rFonts w:eastAsia="Times New Roman" w:cs="Arial"/>
          <w:noProof/>
          <w:lang w:val="ro-RO" w:eastAsia="ro-RO"/>
        </w:rPr>
        <w:t>Misiunea Consiliul Judeţean Timiș este dezvoltarea economico socială a județului și funcționarea serviciilor publice de interes județean, în condiții de legalitate, transparență, profesionalism și eficiență, în scopul îmbunătățirii vieții locuitorilor județului.</w:t>
      </w:r>
    </w:p>
    <w:p w14:paraId="71F334D8" w14:textId="0893A7D4" w:rsidR="005F190B" w:rsidRPr="00A754DF" w:rsidRDefault="009B6CAA" w:rsidP="009B6CAA">
      <w:pPr>
        <w:ind w:left="0"/>
        <w:rPr>
          <w:rFonts w:eastAsia="Times New Roman" w:cs="Arial"/>
          <w:noProof/>
          <w:lang w:val="ro-RO" w:eastAsia="ro-RO"/>
        </w:rPr>
      </w:pPr>
      <w:r w:rsidRPr="00A754DF">
        <w:rPr>
          <w:rFonts w:eastAsia="Times New Roman" w:cs="Arial"/>
          <w:noProof/>
          <w:lang w:val="ro-RO" w:eastAsia="ro-RO"/>
        </w:rPr>
        <w:t>Principalele atribuţii ale consiliului judeţean sunt prevăzute la art. 91 din Legea nr. 215/2001 a administraţiei publice locale, republicată, cu modificările şi completările ulterioare.</w:t>
      </w:r>
    </w:p>
    <w:p w14:paraId="5F1E1548" w14:textId="77777777" w:rsidR="005F190B" w:rsidRPr="00A754DF" w:rsidRDefault="005F190B" w:rsidP="005F190B">
      <w:pPr>
        <w:spacing w:before="120"/>
        <w:ind w:left="0"/>
        <w:rPr>
          <w:rFonts w:eastAsia="Calibri" w:cs="Arial"/>
          <w:noProof/>
          <w:lang w:val="ro-RO"/>
        </w:rPr>
      </w:pPr>
      <w:r w:rsidRPr="00A754DF">
        <w:rPr>
          <w:rFonts w:eastAsia="Calibri" w:cs="Arial"/>
          <w:noProof/>
          <w:lang w:val="ro-RO"/>
        </w:rPr>
        <w:t>Preşedintele Consiliului Judeţean este o autoritate administrativă executivă distinctă, stabilită de legiuitor, care asigură respectarea prevederilor Constituţiei, punerea în aplicare a legilor, a decretelor Preşedintelui României, a hotărârilor şi ordonanţelor Guvernului României, a hotărârilor consiliului judeţean, precum şi a altor acte normative.</w:t>
      </w:r>
    </w:p>
    <w:p w14:paraId="202359D4" w14:textId="00AB24DA" w:rsidR="005F190B" w:rsidRPr="00A754DF" w:rsidRDefault="005F190B" w:rsidP="005F190B">
      <w:pPr>
        <w:spacing w:before="120"/>
        <w:ind w:left="0"/>
        <w:rPr>
          <w:rFonts w:eastAsia="Calibri" w:cs="Arial"/>
          <w:noProof/>
          <w:lang w:val="ro-RO"/>
        </w:rPr>
      </w:pPr>
      <w:r w:rsidRPr="00A754DF">
        <w:rPr>
          <w:rFonts w:eastAsia="Calibri" w:cs="Arial"/>
          <w:noProof/>
          <w:lang w:val="ro-RO"/>
        </w:rPr>
        <w:lastRenderedPageBreak/>
        <w:t>Preşedintele Consiliului Judeţean Timiș şi consilierii judeţeni sunt aleşi locali care, în asigurarea liberului exerciţiu al mandatului lor, îndeplinesc o funcţie de autoritate publică.</w:t>
      </w:r>
    </w:p>
    <w:p w14:paraId="0739D85C" w14:textId="77777777" w:rsidR="005F190B" w:rsidRPr="00A754DF" w:rsidRDefault="005F190B" w:rsidP="005F190B">
      <w:pPr>
        <w:spacing w:before="120"/>
        <w:ind w:left="0"/>
        <w:rPr>
          <w:rFonts w:eastAsia="Calibri" w:cs="Arial"/>
          <w:noProof/>
          <w:lang w:val="ro-RO"/>
        </w:rPr>
      </w:pPr>
      <w:r w:rsidRPr="00A754DF">
        <w:rPr>
          <w:rFonts w:eastAsia="Calibri" w:cs="Arial"/>
          <w:noProof/>
          <w:lang w:val="ro-RO"/>
        </w:rPr>
        <w:t>Administraţia publică judeţeană este organizată şi funcţionează în temeiul principiilor descentralizării, autonomiei locale, deconcentrării serviciilor publice, eligibilităţii autorităţilor administraţiei publice locale, legalităţii şi al consultării cetăţenilor în soluţionarea problemelor locale de interes deosebit.</w:t>
      </w:r>
    </w:p>
    <w:p w14:paraId="512DF9B1" w14:textId="77777777" w:rsidR="005F190B" w:rsidRPr="00A754DF" w:rsidRDefault="005F190B" w:rsidP="005F190B">
      <w:pPr>
        <w:spacing w:before="120"/>
        <w:ind w:left="0"/>
        <w:rPr>
          <w:rFonts w:eastAsia="Calibri" w:cs="Arial"/>
          <w:noProof/>
          <w:lang w:val="ro-RO"/>
        </w:rPr>
      </w:pPr>
      <w:r w:rsidRPr="00A754DF">
        <w:rPr>
          <w:rFonts w:eastAsia="Calibri" w:cs="Arial"/>
          <w:noProof/>
          <w:lang w:val="ro-RO"/>
        </w:rPr>
        <w:t>Raporturile dintre autorităţile administraţiei publice locale din comune, oraşe şi municipii şi autorităţile administraţiei publice de la nivel judeţean se bazează pe principiile autonomiei, legalităţii, responsabilităţii, cooperării şi solidarităţii în rezolvarea problemelor întregului judeţ.</w:t>
      </w:r>
    </w:p>
    <w:p w14:paraId="0E0EE92B" w14:textId="77777777" w:rsidR="00AB61E6" w:rsidRPr="00A754DF" w:rsidRDefault="00AB61E6" w:rsidP="005F190B">
      <w:pPr>
        <w:spacing w:before="120"/>
        <w:ind w:left="0"/>
        <w:rPr>
          <w:rFonts w:eastAsia="Calibri" w:cs="Arial"/>
          <w:noProof/>
          <w:lang w:val="ro-RO"/>
        </w:rPr>
      </w:pPr>
    </w:p>
    <w:p w14:paraId="5441CE4F" w14:textId="23F17398" w:rsidR="009B6CAA" w:rsidRPr="00A754DF" w:rsidRDefault="009B6CAA" w:rsidP="009B6CAA">
      <w:pPr>
        <w:ind w:left="0"/>
        <w:rPr>
          <w:rFonts w:eastAsia="Times New Roman" w:cs="Arial"/>
          <w:noProof/>
          <w:lang w:val="ro-RO" w:eastAsia="ro-RO"/>
        </w:rPr>
      </w:pPr>
      <w:r w:rsidRPr="00A754DF">
        <w:rPr>
          <w:rFonts w:eastAsia="Times New Roman" w:cs="Arial"/>
          <w:noProof/>
          <w:lang w:val="ro-RO" w:eastAsia="ro-RO"/>
        </w:rPr>
        <w:t xml:space="preserve">În cadrul Consiliului Județean </w:t>
      </w:r>
      <w:r w:rsidR="003F0385" w:rsidRPr="00A754DF">
        <w:rPr>
          <w:rFonts w:eastAsia="Times New Roman" w:cs="Arial"/>
          <w:noProof/>
          <w:lang w:val="ro-RO" w:eastAsia="ro-RO"/>
        </w:rPr>
        <w:t>T</w:t>
      </w:r>
      <w:r w:rsidR="00511A46">
        <w:rPr>
          <w:rFonts w:eastAsia="Times New Roman" w:cs="Arial"/>
          <w:noProof/>
          <w:lang w:val="ro-RO" w:eastAsia="ro-RO"/>
        </w:rPr>
        <w:t>imiş</w:t>
      </w:r>
      <w:r w:rsidRPr="00A754DF">
        <w:rPr>
          <w:rFonts w:eastAsia="Times New Roman" w:cs="Arial"/>
          <w:noProof/>
          <w:lang w:val="ro-RO" w:eastAsia="ro-RO"/>
        </w:rPr>
        <w:t xml:space="preserve"> își desfășoară activitatea un număr de </w:t>
      </w:r>
      <w:r w:rsidR="00DA056E" w:rsidRPr="00A754DF">
        <w:rPr>
          <w:rFonts w:eastAsia="Times New Roman" w:cs="Arial"/>
          <w:noProof/>
          <w:lang w:val="ro-RO" w:eastAsia="ro-RO"/>
        </w:rPr>
        <w:t>188</w:t>
      </w:r>
      <w:r w:rsidRPr="00A754DF">
        <w:rPr>
          <w:rFonts w:eastAsia="Times New Roman" w:cs="Arial"/>
          <w:noProof/>
          <w:lang w:val="ro-RO" w:eastAsia="ro-RO"/>
        </w:rPr>
        <w:t xml:space="preserve"> persoane, dintre care:</w:t>
      </w:r>
    </w:p>
    <w:p w14:paraId="7B948A48" w14:textId="77777777" w:rsidR="009B6CAA" w:rsidRPr="00A754DF" w:rsidRDefault="009B6CAA" w:rsidP="009B6CAA">
      <w:pPr>
        <w:ind w:left="0"/>
        <w:contextualSpacing/>
        <w:rPr>
          <w:rFonts w:eastAsia="Times New Roman" w:cs="Arial"/>
          <w:noProof/>
          <w:lang w:val="ro-RO" w:eastAsia="ro-RO"/>
        </w:rPr>
      </w:pPr>
      <w:r w:rsidRPr="00A754DF">
        <w:rPr>
          <w:rFonts w:eastAsia="Times New Roman" w:cs="Arial"/>
          <w:noProof/>
          <w:lang w:val="ro-RO" w:eastAsia="ro-RO"/>
        </w:rPr>
        <w:t>•</w:t>
      </w:r>
      <w:r w:rsidRPr="00A754DF">
        <w:rPr>
          <w:rFonts w:eastAsia="Times New Roman" w:cs="Arial"/>
          <w:noProof/>
          <w:lang w:val="ro-RO" w:eastAsia="ro-RO"/>
        </w:rPr>
        <w:tab/>
        <w:t>demnitari – 3;</w:t>
      </w:r>
    </w:p>
    <w:p w14:paraId="0C89E758" w14:textId="77777777" w:rsidR="00785D6F" w:rsidRPr="00A754DF" w:rsidRDefault="009B6CAA" w:rsidP="009B6CAA">
      <w:pPr>
        <w:ind w:left="0"/>
        <w:contextualSpacing/>
        <w:rPr>
          <w:rFonts w:eastAsia="Times New Roman" w:cs="Arial"/>
          <w:noProof/>
          <w:lang w:val="ro-RO" w:eastAsia="ro-RO"/>
        </w:rPr>
      </w:pPr>
      <w:r w:rsidRPr="00A754DF">
        <w:rPr>
          <w:rFonts w:eastAsia="Times New Roman" w:cs="Arial"/>
          <w:noProof/>
          <w:lang w:val="ro-RO" w:eastAsia="ro-RO"/>
        </w:rPr>
        <w:t>•</w:t>
      </w:r>
      <w:r w:rsidRPr="00A754DF">
        <w:rPr>
          <w:rFonts w:eastAsia="Times New Roman" w:cs="Arial"/>
          <w:noProof/>
          <w:lang w:val="ro-RO" w:eastAsia="ro-RO"/>
        </w:rPr>
        <w:tab/>
        <w:t xml:space="preserve">persoane cu funcții de conducere – </w:t>
      </w:r>
      <w:r w:rsidR="00DA056E" w:rsidRPr="00A754DF">
        <w:rPr>
          <w:rFonts w:eastAsia="Times New Roman" w:cs="Arial"/>
          <w:noProof/>
          <w:lang w:val="ro-RO" w:eastAsia="ro-RO"/>
        </w:rPr>
        <w:t>25</w:t>
      </w:r>
      <w:r w:rsidR="00785D6F" w:rsidRPr="00A754DF">
        <w:rPr>
          <w:rFonts w:eastAsia="Times New Roman" w:cs="Arial"/>
          <w:noProof/>
          <w:lang w:val="ro-RO" w:eastAsia="ro-RO"/>
        </w:rPr>
        <w:t xml:space="preserve"> </w:t>
      </w:r>
    </w:p>
    <w:p w14:paraId="217CBFC3" w14:textId="77777777" w:rsidR="009B6CAA" w:rsidRPr="00A754DF" w:rsidRDefault="009B6CAA" w:rsidP="00DA056E">
      <w:pPr>
        <w:ind w:left="0"/>
        <w:contextualSpacing/>
        <w:rPr>
          <w:rFonts w:eastAsia="Times New Roman" w:cs="Arial"/>
          <w:noProof/>
          <w:lang w:val="ro-RO" w:eastAsia="ro-RO"/>
        </w:rPr>
      </w:pPr>
      <w:r w:rsidRPr="00A754DF">
        <w:rPr>
          <w:rFonts w:eastAsia="Times New Roman" w:cs="Arial"/>
          <w:noProof/>
          <w:lang w:val="ro-RO" w:eastAsia="ro-RO"/>
        </w:rPr>
        <w:t>•</w:t>
      </w:r>
      <w:r w:rsidRPr="00A754DF">
        <w:rPr>
          <w:rFonts w:eastAsia="Times New Roman" w:cs="Arial"/>
          <w:noProof/>
          <w:lang w:val="ro-RO" w:eastAsia="ro-RO"/>
        </w:rPr>
        <w:tab/>
        <w:t xml:space="preserve">persoane cu funcții de execuție </w:t>
      </w:r>
      <w:r w:rsidR="00785D6F" w:rsidRPr="00A754DF">
        <w:rPr>
          <w:rFonts w:eastAsia="Times New Roman" w:cs="Arial"/>
          <w:noProof/>
          <w:lang w:val="ro-RO" w:eastAsia="ro-RO"/>
        </w:rPr>
        <w:t>–</w:t>
      </w:r>
      <w:r w:rsidRPr="00A754DF">
        <w:rPr>
          <w:rFonts w:eastAsia="Times New Roman" w:cs="Arial"/>
          <w:noProof/>
          <w:lang w:val="ro-RO" w:eastAsia="ro-RO"/>
        </w:rPr>
        <w:t xml:space="preserve"> </w:t>
      </w:r>
      <w:r w:rsidR="00DA056E" w:rsidRPr="00A754DF">
        <w:rPr>
          <w:rFonts w:eastAsia="Times New Roman" w:cs="Arial"/>
          <w:noProof/>
          <w:lang w:val="ro-RO" w:eastAsia="ro-RO"/>
        </w:rPr>
        <w:t>160</w:t>
      </w:r>
      <w:r w:rsidR="00785D6F" w:rsidRPr="00A754DF">
        <w:rPr>
          <w:rFonts w:eastAsia="Times New Roman" w:cs="Arial"/>
          <w:noProof/>
          <w:lang w:val="ro-RO" w:eastAsia="ro-RO"/>
        </w:rPr>
        <w:t xml:space="preserve"> </w:t>
      </w:r>
    </w:p>
    <w:p w14:paraId="452ACFBE" w14:textId="77777777" w:rsidR="005F190B" w:rsidRPr="00A754DF" w:rsidRDefault="005F190B" w:rsidP="00DA056E">
      <w:pPr>
        <w:ind w:left="0"/>
        <w:contextualSpacing/>
        <w:rPr>
          <w:rFonts w:eastAsia="Times New Roman" w:cs="Arial"/>
          <w:noProof/>
          <w:lang w:val="ro-RO" w:eastAsia="ro-RO"/>
        </w:rPr>
      </w:pPr>
    </w:p>
    <w:p w14:paraId="1861BBD0" w14:textId="5553A12C" w:rsidR="009B6CAA" w:rsidRPr="00A754DF" w:rsidRDefault="009B6CAA" w:rsidP="009B6CAA">
      <w:pPr>
        <w:ind w:left="0"/>
        <w:rPr>
          <w:rFonts w:eastAsia="Times New Roman" w:cs="Arial"/>
          <w:noProof/>
          <w:lang w:val="ro-RO" w:eastAsia="ro-RO"/>
        </w:rPr>
      </w:pPr>
      <w:r w:rsidRPr="00A754DF">
        <w:rPr>
          <w:rFonts w:eastAsia="Times New Roman" w:cs="Arial"/>
          <w:noProof/>
          <w:lang w:val="ro-RO" w:eastAsia="ro-RO"/>
        </w:rPr>
        <w:t xml:space="preserve">Număr total poziţii/ funcţii prevăzute în statul </w:t>
      </w:r>
      <w:r w:rsidR="00096BD4" w:rsidRPr="00A754DF">
        <w:rPr>
          <w:rFonts w:eastAsia="Times New Roman" w:cs="Arial"/>
          <w:noProof/>
          <w:lang w:val="ro-RO" w:eastAsia="ro-RO"/>
        </w:rPr>
        <w:t xml:space="preserve">de funcții al </w:t>
      </w:r>
      <w:r w:rsidRPr="00A754DF">
        <w:rPr>
          <w:rFonts w:eastAsia="Times New Roman" w:cs="Arial"/>
          <w:noProof/>
          <w:lang w:val="ro-RO" w:eastAsia="ro-RO"/>
        </w:rPr>
        <w:t xml:space="preserve">instituţiei: </w:t>
      </w:r>
      <w:r w:rsidR="00DA056E" w:rsidRPr="00A754DF">
        <w:rPr>
          <w:rFonts w:eastAsia="Times New Roman" w:cs="Arial"/>
          <w:noProof/>
          <w:lang w:val="ro-RO" w:eastAsia="ro-RO"/>
        </w:rPr>
        <w:t>267</w:t>
      </w:r>
      <w:r w:rsidRPr="00A754DF">
        <w:rPr>
          <w:rFonts w:eastAsia="Times New Roman" w:cs="Arial"/>
          <w:noProof/>
          <w:lang w:val="ro-RO" w:eastAsia="ro-RO"/>
        </w:rPr>
        <w:t xml:space="preserve"> dintre care: </w:t>
      </w:r>
    </w:p>
    <w:p w14:paraId="786EEC15" w14:textId="77777777" w:rsidR="009B6CAA" w:rsidRPr="00A754DF" w:rsidRDefault="009B6CAA" w:rsidP="009B6CAA">
      <w:pPr>
        <w:ind w:left="0"/>
        <w:contextualSpacing/>
        <w:rPr>
          <w:rFonts w:eastAsia="Times New Roman" w:cs="Arial"/>
          <w:noProof/>
          <w:lang w:val="ro-RO" w:eastAsia="ro-RO"/>
        </w:rPr>
      </w:pPr>
      <w:r w:rsidRPr="00A754DF">
        <w:rPr>
          <w:rFonts w:eastAsia="Times New Roman" w:cs="Arial"/>
          <w:noProof/>
          <w:lang w:val="ro-RO" w:eastAsia="ro-RO"/>
        </w:rPr>
        <w:t>o</w:t>
      </w:r>
      <w:r w:rsidRPr="00A754DF">
        <w:rPr>
          <w:rFonts w:eastAsia="Times New Roman" w:cs="Arial"/>
          <w:noProof/>
          <w:lang w:val="ro-RO" w:eastAsia="ro-RO"/>
        </w:rPr>
        <w:tab/>
        <w:t xml:space="preserve">Nr. poziţii ocupate </w:t>
      </w:r>
      <w:r w:rsidR="00785D6F" w:rsidRPr="00A754DF">
        <w:rPr>
          <w:rFonts w:eastAsia="Times New Roman" w:cs="Arial"/>
          <w:noProof/>
          <w:lang w:val="ro-RO" w:eastAsia="ro-RO"/>
        </w:rPr>
        <w:t xml:space="preserve">(la data de </w:t>
      </w:r>
      <w:r w:rsidR="00DA056E" w:rsidRPr="00A754DF">
        <w:rPr>
          <w:rFonts w:eastAsia="Times New Roman" w:cs="Arial"/>
          <w:noProof/>
          <w:lang w:val="ro-RO" w:eastAsia="ro-RO"/>
        </w:rPr>
        <w:t>31.12</w:t>
      </w:r>
      <w:r w:rsidR="00785D6F" w:rsidRPr="00A754DF">
        <w:rPr>
          <w:rFonts w:eastAsia="Times New Roman" w:cs="Arial"/>
          <w:noProof/>
          <w:lang w:val="ro-RO" w:eastAsia="ro-RO"/>
        </w:rPr>
        <w:t>.</w:t>
      </w:r>
      <w:r w:rsidR="00DA056E" w:rsidRPr="00A754DF">
        <w:rPr>
          <w:rFonts w:eastAsia="Times New Roman" w:cs="Arial"/>
          <w:noProof/>
          <w:lang w:val="ro-RO" w:eastAsia="ro-RO"/>
        </w:rPr>
        <w:t>2018</w:t>
      </w:r>
      <w:r w:rsidR="00785D6F" w:rsidRPr="00A754DF">
        <w:rPr>
          <w:rFonts w:eastAsia="Times New Roman" w:cs="Arial"/>
          <w:noProof/>
          <w:lang w:val="ro-RO" w:eastAsia="ro-RO"/>
        </w:rPr>
        <w:t xml:space="preserve">): </w:t>
      </w:r>
      <w:r w:rsidR="00DA056E" w:rsidRPr="00A754DF">
        <w:rPr>
          <w:rFonts w:eastAsia="Times New Roman" w:cs="Arial"/>
          <w:noProof/>
          <w:lang w:val="ro-RO" w:eastAsia="ro-RO"/>
        </w:rPr>
        <w:t>188</w:t>
      </w:r>
    </w:p>
    <w:p w14:paraId="5263D372" w14:textId="77777777" w:rsidR="009B6CAA" w:rsidRPr="00A754DF" w:rsidRDefault="009B6CAA" w:rsidP="009B6CAA">
      <w:pPr>
        <w:ind w:left="0"/>
        <w:contextualSpacing/>
        <w:rPr>
          <w:rFonts w:eastAsia="Times New Roman" w:cs="Arial"/>
          <w:noProof/>
          <w:lang w:val="ro-RO" w:eastAsia="ro-RO"/>
        </w:rPr>
      </w:pPr>
      <w:r w:rsidRPr="00A754DF">
        <w:rPr>
          <w:rFonts w:eastAsia="Times New Roman" w:cs="Arial"/>
          <w:noProof/>
          <w:lang w:val="ro-RO" w:eastAsia="ro-RO"/>
        </w:rPr>
        <w:t>o</w:t>
      </w:r>
      <w:r w:rsidRPr="00A754DF">
        <w:rPr>
          <w:rFonts w:eastAsia="Times New Roman" w:cs="Arial"/>
          <w:noProof/>
          <w:lang w:val="ro-RO" w:eastAsia="ro-RO"/>
        </w:rPr>
        <w:tab/>
        <w:t xml:space="preserve">Nr. poziţii vacante </w:t>
      </w:r>
      <w:r w:rsidR="00785D6F" w:rsidRPr="00A754DF">
        <w:rPr>
          <w:rFonts w:eastAsia="Times New Roman" w:cs="Arial"/>
          <w:noProof/>
          <w:lang w:val="ro-RO" w:eastAsia="ro-RO"/>
        </w:rPr>
        <w:t xml:space="preserve">(la data de </w:t>
      </w:r>
      <w:r w:rsidR="00DA056E" w:rsidRPr="00A754DF">
        <w:rPr>
          <w:rFonts w:eastAsia="Times New Roman" w:cs="Arial"/>
          <w:noProof/>
          <w:lang w:val="ro-RO" w:eastAsia="ro-RO"/>
        </w:rPr>
        <w:t>31.12.2018</w:t>
      </w:r>
      <w:r w:rsidR="00785D6F" w:rsidRPr="00A754DF">
        <w:rPr>
          <w:rFonts w:eastAsia="Times New Roman" w:cs="Arial"/>
          <w:noProof/>
          <w:lang w:val="ro-RO" w:eastAsia="ro-RO"/>
        </w:rPr>
        <w:t xml:space="preserve">): </w:t>
      </w:r>
      <w:r w:rsidR="00DA056E" w:rsidRPr="00A754DF">
        <w:rPr>
          <w:rFonts w:eastAsia="Times New Roman" w:cs="Arial"/>
          <w:noProof/>
          <w:lang w:val="ro-RO" w:eastAsia="ro-RO"/>
        </w:rPr>
        <w:t>79</w:t>
      </w:r>
    </w:p>
    <w:p w14:paraId="5AB392F4" w14:textId="77777777" w:rsidR="009B6CAA" w:rsidRPr="00A754DF" w:rsidRDefault="009B6CAA" w:rsidP="009B6CAA">
      <w:pPr>
        <w:ind w:left="0"/>
        <w:contextualSpacing/>
        <w:rPr>
          <w:rFonts w:eastAsia="Times New Roman" w:cs="Arial"/>
          <w:noProof/>
          <w:lang w:val="ro-RO" w:eastAsia="ro-RO"/>
        </w:rPr>
      </w:pPr>
      <w:r w:rsidRPr="00A754DF">
        <w:rPr>
          <w:rFonts w:eastAsia="Times New Roman" w:cs="Arial"/>
          <w:noProof/>
          <w:lang w:val="ro-RO" w:eastAsia="ro-RO"/>
        </w:rPr>
        <w:t>o</w:t>
      </w:r>
      <w:r w:rsidRPr="00A754DF">
        <w:rPr>
          <w:rFonts w:eastAsia="Times New Roman" w:cs="Arial"/>
          <w:noProof/>
          <w:lang w:val="ro-RO" w:eastAsia="ro-RO"/>
        </w:rPr>
        <w:tab/>
        <w:t>Nr. funcţii de demnitate publică</w:t>
      </w:r>
      <w:r w:rsidR="00785D6F" w:rsidRPr="00A754DF">
        <w:rPr>
          <w:rFonts w:eastAsia="Times New Roman" w:cs="Arial"/>
          <w:noProof/>
          <w:lang w:val="ro-RO" w:eastAsia="ro-RO"/>
        </w:rPr>
        <w:t xml:space="preserve"> (la data de </w:t>
      </w:r>
      <w:r w:rsidR="00DA056E" w:rsidRPr="00A754DF">
        <w:rPr>
          <w:rFonts w:eastAsia="Times New Roman" w:cs="Arial"/>
          <w:noProof/>
          <w:lang w:val="ro-RO" w:eastAsia="ro-RO"/>
        </w:rPr>
        <w:t>31.12.2018</w:t>
      </w:r>
      <w:r w:rsidR="00785D6F" w:rsidRPr="00A754DF">
        <w:rPr>
          <w:rFonts w:eastAsia="Times New Roman" w:cs="Arial"/>
          <w:noProof/>
          <w:lang w:val="ro-RO" w:eastAsia="ro-RO"/>
        </w:rPr>
        <w:t xml:space="preserve">): 3  </w:t>
      </w:r>
      <w:r w:rsidRPr="00A754DF">
        <w:rPr>
          <w:rFonts w:eastAsia="Times New Roman" w:cs="Arial"/>
          <w:noProof/>
          <w:lang w:val="ro-RO" w:eastAsia="ro-RO"/>
        </w:rPr>
        <w:t xml:space="preserve">                            </w:t>
      </w:r>
    </w:p>
    <w:p w14:paraId="361992FA" w14:textId="77777777" w:rsidR="009B6CAA" w:rsidRPr="00A754DF" w:rsidRDefault="009B6CAA" w:rsidP="009B6CAA">
      <w:pPr>
        <w:ind w:left="0"/>
        <w:contextualSpacing/>
        <w:rPr>
          <w:rFonts w:eastAsia="Times New Roman" w:cs="Arial"/>
          <w:noProof/>
          <w:lang w:val="ro-RO" w:eastAsia="ro-RO"/>
        </w:rPr>
      </w:pPr>
      <w:r w:rsidRPr="00A754DF">
        <w:rPr>
          <w:rFonts w:eastAsia="Times New Roman" w:cs="Arial"/>
          <w:noProof/>
          <w:lang w:val="ro-RO" w:eastAsia="ro-RO"/>
        </w:rPr>
        <w:t>o</w:t>
      </w:r>
      <w:r w:rsidRPr="00A754DF">
        <w:rPr>
          <w:rFonts w:eastAsia="Times New Roman" w:cs="Arial"/>
          <w:noProof/>
          <w:lang w:val="ro-RO" w:eastAsia="ro-RO"/>
        </w:rPr>
        <w:tab/>
        <w:t>Nr. funcţii de conducere</w:t>
      </w:r>
      <w:r w:rsidR="00785D6F" w:rsidRPr="00A754DF">
        <w:rPr>
          <w:rFonts w:eastAsia="Times New Roman" w:cs="Arial"/>
          <w:noProof/>
          <w:lang w:val="ro-RO" w:eastAsia="ro-RO"/>
        </w:rPr>
        <w:t xml:space="preserve">: </w:t>
      </w:r>
      <w:r w:rsidR="00DA056E" w:rsidRPr="00A754DF">
        <w:rPr>
          <w:rFonts w:eastAsia="Times New Roman" w:cs="Arial"/>
          <w:noProof/>
          <w:lang w:val="ro-RO" w:eastAsia="ro-RO"/>
        </w:rPr>
        <w:t>33</w:t>
      </w:r>
      <w:r w:rsidR="00785D6F" w:rsidRPr="00A754DF">
        <w:rPr>
          <w:rFonts w:eastAsia="Times New Roman" w:cs="Arial"/>
          <w:noProof/>
          <w:lang w:val="ro-RO" w:eastAsia="ro-RO"/>
        </w:rPr>
        <w:t xml:space="preserve"> (</w:t>
      </w:r>
      <w:r w:rsidR="00DA056E" w:rsidRPr="00A754DF">
        <w:rPr>
          <w:rFonts w:eastAsia="Times New Roman" w:cs="Arial"/>
          <w:noProof/>
          <w:lang w:val="ro-RO" w:eastAsia="ro-RO"/>
        </w:rPr>
        <w:t>25</w:t>
      </w:r>
      <w:r w:rsidR="00785D6F" w:rsidRPr="00A754DF">
        <w:rPr>
          <w:rFonts w:eastAsia="Times New Roman" w:cs="Arial"/>
          <w:noProof/>
          <w:lang w:val="ro-RO" w:eastAsia="ro-RO"/>
        </w:rPr>
        <w:t xml:space="preserve"> ocupate, </w:t>
      </w:r>
      <w:r w:rsidR="00DA056E" w:rsidRPr="00A754DF">
        <w:rPr>
          <w:rFonts w:eastAsia="Times New Roman" w:cs="Arial"/>
          <w:noProof/>
          <w:lang w:val="ro-RO" w:eastAsia="ro-RO"/>
        </w:rPr>
        <w:t>8</w:t>
      </w:r>
      <w:r w:rsidR="00785D6F" w:rsidRPr="00A754DF">
        <w:rPr>
          <w:rFonts w:eastAsia="Times New Roman" w:cs="Arial"/>
          <w:noProof/>
          <w:lang w:val="ro-RO" w:eastAsia="ro-RO"/>
        </w:rPr>
        <w:t xml:space="preserve"> vacant</w:t>
      </w:r>
      <w:r w:rsidR="00DA056E" w:rsidRPr="00A754DF">
        <w:rPr>
          <w:rFonts w:eastAsia="Times New Roman" w:cs="Arial"/>
          <w:noProof/>
          <w:lang w:val="ro-RO" w:eastAsia="ro-RO"/>
        </w:rPr>
        <w:t>e</w:t>
      </w:r>
      <w:r w:rsidR="00785D6F" w:rsidRPr="00A754DF">
        <w:rPr>
          <w:rFonts w:eastAsia="Times New Roman" w:cs="Arial"/>
          <w:noProof/>
          <w:lang w:val="ro-RO" w:eastAsia="ro-RO"/>
        </w:rPr>
        <w:t>)</w:t>
      </w:r>
      <w:r w:rsidRPr="00A754DF">
        <w:rPr>
          <w:rFonts w:eastAsia="Times New Roman" w:cs="Arial"/>
          <w:noProof/>
          <w:lang w:val="ro-RO" w:eastAsia="ro-RO"/>
        </w:rPr>
        <w:t xml:space="preserve">                                  </w:t>
      </w:r>
    </w:p>
    <w:p w14:paraId="0E284FB9" w14:textId="77777777" w:rsidR="009B6CAA" w:rsidRPr="00A754DF" w:rsidRDefault="009B6CAA" w:rsidP="009B6CAA">
      <w:pPr>
        <w:ind w:left="0"/>
        <w:contextualSpacing/>
        <w:rPr>
          <w:rFonts w:eastAsia="Times New Roman" w:cs="Arial"/>
          <w:noProof/>
          <w:lang w:val="ro-RO" w:eastAsia="ro-RO"/>
        </w:rPr>
      </w:pPr>
      <w:r w:rsidRPr="00A754DF">
        <w:rPr>
          <w:rFonts w:eastAsia="Times New Roman" w:cs="Arial"/>
          <w:noProof/>
          <w:lang w:val="ro-RO" w:eastAsia="ro-RO"/>
        </w:rPr>
        <w:t>o</w:t>
      </w:r>
      <w:r w:rsidRPr="00A754DF">
        <w:rPr>
          <w:rFonts w:eastAsia="Times New Roman" w:cs="Arial"/>
          <w:noProof/>
          <w:lang w:val="ro-RO" w:eastAsia="ro-RO"/>
        </w:rPr>
        <w:tab/>
        <w:t>Nr. femei în funcţii de conducere</w:t>
      </w:r>
      <w:r w:rsidR="00785D6F" w:rsidRPr="00A754DF">
        <w:rPr>
          <w:rFonts w:eastAsia="Times New Roman" w:cs="Arial"/>
          <w:noProof/>
          <w:lang w:val="ro-RO" w:eastAsia="ro-RO"/>
        </w:rPr>
        <w:t xml:space="preserve">: </w:t>
      </w:r>
      <w:r w:rsidR="00DA056E" w:rsidRPr="00A754DF">
        <w:rPr>
          <w:rFonts w:eastAsia="Times New Roman" w:cs="Arial"/>
          <w:noProof/>
          <w:lang w:val="ro-RO" w:eastAsia="ro-RO"/>
        </w:rPr>
        <w:t>14</w:t>
      </w:r>
      <w:r w:rsidRPr="00A754DF">
        <w:rPr>
          <w:rFonts w:eastAsia="Times New Roman" w:cs="Arial"/>
          <w:noProof/>
          <w:lang w:val="ro-RO" w:eastAsia="ro-RO"/>
        </w:rPr>
        <w:t xml:space="preserve">                        </w:t>
      </w:r>
    </w:p>
    <w:p w14:paraId="3B8729F3" w14:textId="77777777" w:rsidR="009B6CAA" w:rsidRPr="00A754DF" w:rsidRDefault="009B6CAA" w:rsidP="009B6CAA">
      <w:pPr>
        <w:ind w:left="0"/>
        <w:contextualSpacing/>
        <w:rPr>
          <w:rFonts w:eastAsia="Times New Roman" w:cs="Arial"/>
          <w:noProof/>
          <w:lang w:val="ro-RO" w:eastAsia="ro-RO"/>
        </w:rPr>
      </w:pPr>
      <w:r w:rsidRPr="00A754DF">
        <w:rPr>
          <w:rFonts w:eastAsia="Times New Roman" w:cs="Arial"/>
          <w:noProof/>
          <w:lang w:val="ro-RO" w:eastAsia="ro-RO"/>
        </w:rPr>
        <w:t>o</w:t>
      </w:r>
      <w:r w:rsidRPr="00A754DF">
        <w:rPr>
          <w:rFonts w:eastAsia="Times New Roman" w:cs="Arial"/>
          <w:noProof/>
          <w:lang w:val="ro-RO" w:eastAsia="ro-RO"/>
        </w:rPr>
        <w:tab/>
        <w:t>Nr. bărbaţi în funcţii de conducere</w:t>
      </w:r>
      <w:r w:rsidR="00785D6F" w:rsidRPr="00A754DF">
        <w:rPr>
          <w:rFonts w:eastAsia="Times New Roman" w:cs="Arial"/>
          <w:noProof/>
          <w:lang w:val="ro-RO" w:eastAsia="ro-RO"/>
        </w:rPr>
        <w:t xml:space="preserve">: </w:t>
      </w:r>
      <w:r w:rsidR="00DA056E" w:rsidRPr="00A754DF">
        <w:rPr>
          <w:rFonts w:eastAsia="Times New Roman" w:cs="Arial"/>
          <w:noProof/>
          <w:lang w:val="ro-RO" w:eastAsia="ro-RO"/>
        </w:rPr>
        <w:t>11</w:t>
      </w:r>
      <w:r w:rsidRPr="00A754DF">
        <w:rPr>
          <w:rFonts w:eastAsia="Times New Roman" w:cs="Arial"/>
          <w:noProof/>
          <w:lang w:val="ro-RO" w:eastAsia="ro-RO"/>
        </w:rPr>
        <w:t xml:space="preserve">                    </w:t>
      </w:r>
    </w:p>
    <w:p w14:paraId="4B611C87" w14:textId="77777777" w:rsidR="009B6CAA" w:rsidRPr="00A754DF" w:rsidRDefault="009B6CAA" w:rsidP="009B6CAA">
      <w:pPr>
        <w:ind w:left="0"/>
        <w:contextualSpacing/>
        <w:rPr>
          <w:rFonts w:eastAsia="Times New Roman" w:cs="Arial"/>
          <w:noProof/>
          <w:lang w:val="ro-RO" w:eastAsia="ro-RO"/>
        </w:rPr>
      </w:pPr>
      <w:r w:rsidRPr="00A754DF">
        <w:rPr>
          <w:rFonts w:eastAsia="Times New Roman" w:cs="Arial"/>
          <w:noProof/>
          <w:lang w:val="ro-RO" w:eastAsia="ro-RO"/>
        </w:rPr>
        <w:t>o</w:t>
      </w:r>
      <w:r w:rsidRPr="00A754DF">
        <w:rPr>
          <w:rFonts w:eastAsia="Times New Roman" w:cs="Arial"/>
          <w:noProof/>
          <w:lang w:val="ro-RO" w:eastAsia="ro-RO"/>
        </w:rPr>
        <w:tab/>
        <w:t>Nr. funcţii de execuţie</w:t>
      </w:r>
      <w:r w:rsidR="00785D6F" w:rsidRPr="00A754DF">
        <w:rPr>
          <w:rFonts w:eastAsia="Times New Roman" w:cs="Arial"/>
          <w:noProof/>
          <w:lang w:val="ro-RO" w:eastAsia="ro-RO"/>
        </w:rPr>
        <w:t xml:space="preserve">: </w:t>
      </w:r>
      <w:r w:rsidR="00DA056E" w:rsidRPr="00A754DF">
        <w:rPr>
          <w:rFonts w:eastAsia="Times New Roman" w:cs="Arial"/>
          <w:noProof/>
          <w:lang w:val="ro-RO" w:eastAsia="ro-RO"/>
        </w:rPr>
        <w:t>231</w:t>
      </w:r>
      <w:r w:rsidR="00785D6F" w:rsidRPr="00A754DF">
        <w:rPr>
          <w:rFonts w:eastAsia="Times New Roman" w:cs="Arial"/>
          <w:noProof/>
          <w:lang w:val="ro-RO" w:eastAsia="ro-RO"/>
        </w:rPr>
        <w:t xml:space="preserve"> (1</w:t>
      </w:r>
      <w:r w:rsidR="00DA056E" w:rsidRPr="00A754DF">
        <w:rPr>
          <w:rFonts w:eastAsia="Times New Roman" w:cs="Arial"/>
          <w:noProof/>
          <w:lang w:val="ro-RO" w:eastAsia="ro-RO"/>
        </w:rPr>
        <w:t>6</w:t>
      </w:r>
      <w:r w:rsidR="00785D6F" w:rsidRPr="00A754DF">
        <w:rPr>
          <w:rFonts w:eastAsia="Times New Roman" w:cs="Arial"/>
          <w:noProof/>
          <w:lang w:val="ro-RO" w:eastAsia="ro-RO"/>
        </w:rPr>
        <w:t xml:space="preserve">0 ocupate, </w:t>
      </w:r>
      <w:r w:rsidR="00DA056E" w:rsidRPr="00A754DF">
        <w:rPr>
          <w:rFonts w:eastAsia="Times New Roman" w:cs="Arial"/>
          <w:noProof/>
          <w:lang w:val="ro-RO" w:eastAsia="ro-RO"/>
        </w:rPr>
        <w:t>71</w:t>
      </w:r>
      <w:r w:rsidR="00785D6F" w:rsidRPr="00A754DF">
        <w:rPr>
          <w:rFonts w:eastAsia="Times New Roman" w:cs="Arial"/>
          <w:noProof/>
          <w:lang w:val="ro-RO" w:eastAsia="ro-RO"/>
        </w:rPr>
        <w:t xml:space="preserve"> vacante)</w:t>
      </w:r>
      <w:r w:rsidRPr="00A754DF">
        <w:rPr>
          <w:rFonts w:eastAsia="Times New Roman" w:cs="Arial"/>
          <w:noProof/>
          <w:lang w:val="ro-RO" w:eastAsia="ro-RO"/>
        </w:rPr>
        <w:t xml:space="preserve">                                       </w:t>
      </w:r>
    </w:p>
    <w:p w14:paraId="67904B4C" w14:textId="77777777" w:rsidR="009B6CAA" w:rsidRPr="00A754DF" w:rsidRDefault="009B6CAA" w:rsidP="009B6CAA">
      <w:pPr>
        <w:ind w:left="0"/>
        <w:contextualSpacing/>
        <w:rPr>
          <w:rFonts w:eastAsia="Times New Roman" w:cs="Arial"/>
          <w:noProof/>
          <w:lang w:val="ro-RO" w:eastAsia="ro-RO"/>
        </w:rPr>
      </w:pPr>
      <w:r w:rsidRPr="00A754DF">
        <w:rPr>
          <w:rFonts w:eastAsia="Times New Roman" w:cs="Arial"/>
          <w:noProof/>
          <w:lang w:val="ro-RO" w:eastAsia="ro-RO"/>
        </w:rPr>
        <w:t>o</w:t>
      </w:r>
      <w:r w:rsidRPr="00A754DF">
        <w:rPr>
          <w:rFonts w:eastAsia="Times New Roman" w:cs="Arial"/>
          <w:noProof/>
          <w:lang w:val="ro-RO" w:eastAsia="ro-RO"/>
        </w:rPr>
        <w:tab/>
        <w:t>Nr. femei în funcţii de execuţie</w:t>
      </w:r>
      <w:r w:rsidR="00785D6F" w:rsidRPr="00A754DF">
        <w:rPr>
          <w:rFonts w:eastAsia="Times New Roman" w:cs="Arial"/>
          <w:noProof/>
          <w:lang w:val="ro-RO" w:eastAsia="ro-RO"/>
        </w:rPr>
        <w:t xml:space="preserve">: </w:t>
      </w:r>
      <w:r w:rsidR="00DA056E" w:rsidRPr="00A754DF">
        <w:rPr>
          <w:rFonts w:eastAsia="Times New Roman" w:cs="Arial"/>
          <w:noProof/>
          <w:lang w:val="ro-RO" w:eastAsia="ro-RO"/>
        </w:rPr>
        <w:t>10</w:t>
      </w:r>
      <w:r w:rsidR="00785D6F" w:rsidRPr="00A754DF">
        <w:rPr>
          <w:rFonts w:eastAsia="Times New Roman" w:cs="Arial"/>
          <w:noProof/>
          <w:lang w:val="ro-RO" w:eastAsia="ro-RO"/>
        </w:rPr>
        <w:t>8</w:t>
      </w:r>
      <w:r w:rsidRPr="00A754DF">
        <w:rPr>
          <w:rFonts w:eastAsia="Times New Roman" w:cs="Arial"/>
          <w:noProof/>
          <w:lang w:val="ro-RO" w:eastAsia="ro-RO"/>
        </w:rPr>
        <w:t xml:space="preserve">                         </w:t>
      </w:r>
    </w:p>
    <w:p w14:paraId="1107B59E" w14:textId="77777777" w:rsidR="00CD1478" w:rsidRPr="00A754DF" w:rsidRDefault="009B6CAA" w:rsidP="009B6CAA">
      <w:pPr>
        <w:ind w:left="0"/>
        <w:contextualSpacing/>
        <w:rPr>
          <w:rFonts w:eastAsia="Times New Roman" w:cs="Arial"/>
          <w:noProof/>
          <w:lang w:val="ro-RO" w:eastAsia="ro-RO"/>
        </w:rPr>
      </w:pPr>
      <w:r w:rsidRPr="00A754DF">
        <w:rPr>
          <w:rFonts w:eastAsia="Times New Roman" w:cs="Arial"/>
          <w:noProof/>
          <w:lang w:val="ro-RO" w:eastAsia="ro-RO"/>
        </w:rPr>
        <w:t>o</w:t>
      </w:r>
      <w:r w:rsidRPr="00A754DF">
        <w:rPr>
          <w:rFonts w:eastAsia="Times New Roman" w:cs="Arial"/>
          <w:noProof/>
          <w:lang w:val="ro-RO" w:eastAsia="ro-RO"/>
        </w:rPr>
        <w:tab/>
        <w:t>Nr. bărbaţi în funcţii de execuţie</w:t>
      </w:r>
      <w:r w:rsidR="00785D6F" w:rsidRPr="00A754DF">
        <w:rPr>
          <w:rFonts w:eastAsia="Times New Roman" w:cs="Arial"/>
          <w:noProof/>
          <w:lang w:val="ro-RO" w:eastAsia="ro-RO"/>
        </w:rPr>
        <w:t xml:space="preserve">: </w:t>
      </w:r>
      <w:r w:rsidR="00DA056E" w:rsidRPr="00A754DF">
        <w:rPr>
          <w:rFonts w:eastAsia="Times New Roman" w:cs="Arial"/>
          <w:noProof/>
          <w:lang w:val="ro-RO" w:eastAsia="ro-RO"/>
        </w:rPr>
        <w:t>5</w:t>
      </w:r>
      <w:r w:rsidR="00785D6F" w:rsidRPr="00A754DF">
        <w:rPr>
          <w:rFonts w:eastAsia="Times New Roman" w:cs="Arial"/>
          <w:noProof/>
          <w:lang w:val="ro-RO" w:eastAsia="ro-RO"/>
        </w:rPr>
        <w:t>2</w:t>
      </w:r>
      <w:r w:rsidRPr="00A754DF">
        <w:rPr>
          <w:rFonts w:eastAsia="Times New Roman" w:cs="Arial"/>
          <w:noProof/>
          <w:lang w:val="ro-RO" w:eastAsia="ro-RO"/>
        </w:rPr>
        <w:t xml:space="preserve">         </w:t>
      </w:r>
    </w:p>
    <w:p w14:paraId="25A57DCD" w14:textId="6FCF2B63" w:rsidR="00FE124F" w:rsidRPr="00A754DF" w:rsidRDefault="009B6CAA" w:rsidP="009B6CAA">
      <w:pPr>
        <w:ind w:left="0"/>
        <w:contextualSpacing/>
        <w:rPr>
          <w:rFonts w:eastAsia="Times New Roman" w:cs="Arial"/>
          <w:noProof/>
          <w:lang w:val="ro-RO" w:eastAsia="ro-RO"/>
        </w:rPr>
      </w:pPr>
      <w:r w:rsidRPr="00A754DF">
        <w:rPr>
          <w:rFonts w:eastAsia="Times New Roman" w:cs="Arial"/>
          <w:noProof/>
          <w:lang w:val="ro-RO" w:eastAsia="ro-RO"/>
        </w:rPr>
        <w:t xml:space="preserve">                </w:t>
      </w:r>
    </w:p>
    <w:p w14:paraId="6D13C78C" w14:textId="77777777" w:rsidR="00AB61E6" w:rsidRPr="00A754DF" w:rsidRDefault="00AB61E6" w:rsidP="009B6CAA">
      <w:pPr>
        <w:ind w:left="0"/>
        <w:contextualSpacing/>
        <w:rPr>
          <w:rFonts w:eastAsia="Times New Roman" w:cs="Arial"/>
          <w:noProof/>
          <w:lang w:val="ro-RO" w:eastAsia="ro-RO"/>
        </w:rPr>
      </w:pPr>
    </w:p>
    <w:p w14:paraId="58D7D71F" w14:textId="77777777" w:rsidR="00470A20" w:rsidRPr="00A754DF" w:rsidRDefault="00F15377" w:rsidP="0022468F">
      <w:pPr>
        <w:ind w:left="0"/>
        <w:rPr>
          <w:rFonts w:eastAsia="Times New Roman" w:cs="Arial"/>
          <w:noProof/>
          <w:lang w:val="ro-RO" w:eastAsia="ro-RO"/>
        </w:rPr>
      </w:pPr>
      <w:r w:rsidRPr="00A754DF">
        <w:rPr>
          <w:rFonts w:eastAsia="Times New Roman" w:cs="Arial"/>
          <w:noProof/>
          <w:lang w:val="ro-RO" w:eastAsia="ro-RO"/>
        </w:rPr>
        <w:t>Misiunea de evaluare a constat în analiza chestionarului</w:t>
      </w:r>
      <w:r w:rsidR="0022468F" w:rsidRPr="00A754DF">
        <w:rPr>
          <w:rFonts w:eastAsia="Times New Roman" w:cs="Arial"/>
          <w:noProof/>
          <w:lang w:val="ro-RO" w:eastAsia="ro-RO"/>
        </w:rPr>
        <w:t xml:space="preserve"> completat </w:t>
      </w:r>
      <w:r w:rsidRPr="00A754DF">
        <w:rPr>
          <w:rFonts w:eastAsia="Times New Roman" w:cs="Arial"/>
          <w:noProof/>
          <w:lang w:val="ro-RO" w:eastAsia="ro-RO"/>
        </w:rPr>
        <w:t>transmis de instituția evaluată</w:t>
      </w:r>
      <w:r w:rsidR="00887419" w:rsidRPr="00A754DF">
        <w:rPr>
          <w:noProof/>
          <w:lang w:val="ro-RO"/>
        </w:rPr>
        <w:t xml:space="preserve"> </w:t>
      </w:r>
      <w:r w:rsidR="00887419" w:rsidRPr="00A754DF">
        <w:rPr>
          <w:rFonts w:eastAsia="Times New Roman" w:cs="Arial"/>
          <w:noProof/>
          <w:lang w:val="ro-RO" w:eastAsia="ro-RO"/>
        </w:rPr>
        <w:t>în data de 1</w:t>
      </w:r>
      <w:r w:rsidR="00DA056E" w:rsidRPr="00A754DF">
        <w:rPr>
          <w:rFonts w:eastAsia="Times New Roman" w:cs="Arial"/>
          <w:noProof/>
          <w:lang w:val="ro-RO" w:eastAsia="ro-RO"/>
        </w:rPr>
        <w:t>1</w:t>
      </w:r>
      <w:r w:rsidR="00887419" w:rsidRPr="00A754DF">
        <w:rPr>
          <w:rFonts w:eastAsia="Times New Roman" w:cs="Arial"/>
          <w:noProof/>
          <w:lang w:val="ro-RO" w:eastAsia="ro-RO"/>
        </w:rPr>
        <w:t xml:space="preserve"> aprilie 2019 </w:t>
      </w:r>
      <w:r w:rsidRPr="00A754DF">
        <w:rPr>
          <w:rFonts w:eastAsia="Times New Roman" w:cs="Arial"/>
          <w:noProof/>
          <w:lang w:val="ro-RO" w:eastAsia="ro-RO"/>
        </w:rPr>
        <w:t xml:space="preserve">și în desfășurarea vizitei la fața locului, </w:t>
      </w:r>
      <w:r w:rsidR="001A6177" w:rsidRPr="00A754DF">
        <w:rPr>
          <w:rFonts w:eastAsia="Times New Roman" w:cs="Arial"/>
          <w:noProof/>
          <w:lang w:val="ro-RO" w:eastAsia="ro-RO"/>
        </w:rPr>
        <w:t xml:space="preserve">în data de </w:t>
      </w:r>
      <w:r w:rsidR="0022468F" w:rsidRPr="00A754DF">
        <w:rPr>
          <w:rFonts w:eastAsia="Times New Roman" w:cs="Arial"/>
          <w:noProof/>
          <w:lang w:val="ro-RO" w:eastAsia="ro-RO"/>
        </w:rPr>
        <w:t>1</w:t>
      </w:r>
      <w:r w:rsidR="00DA056E" w:rsidRPr="00A754DF">
        <w:rPr>
          <w:rFonts w:eastAsia="Times New Roman" w:cs="Arial"/>
          <w:noProof/>
          <w:lang w:val="ro-RO" w:eastAsia="ro-RO"/>
        </w:rPr>
        <w:t>6</w:t>
      </w:r>
      <w:r w:rsidR="0022468F" w:rsidRPr="00A754DF">
        <w:rPr>
          <w:rFonts w:eastAsia="Times New Roman" w:cs="Arial"/>
          <w:noProof/>
          <w:lang w:val="ro-RO" w:eastAsia="ro-RO"/>
        </w:rPr>
        <w:t xml:space="preserve"> aprilie 2019, la sediul instituției</w:t>
      </w:r>
      <w:r w:rsidR="009B6CAA" w:rsidRPr="00A754DF">
        <w:rPr>
          <w:rFonts w:eastAsia="Times New Roman" w:cs="Arial"/>
          <w:noProof/>
          <w:lang w:val="ro-RO" w:eastAsia="ro-RO"/>
        </w:rPr>
        <w:t>.</w:t>
      </w:r>
    </w:p>
    <w:p w14:paraId="6B649C32" w14:textId="77777777" w:rsidR="00231EC8" w:rsidRPr="00A754DF" w:rsidRDefault="0022468F" w:rsidP="0022468F">
      <w:pPr>
        <w:ind w:left="0"/>
        <w:rPr>
          <w:rFonts w:eastAsia="Times New Roman" w:cs="Arial"/>
          <w:noProof/>
          <w:lang w:val="ro-RO" w:eastAsia="ro-RO"/>
        </w:rPr>
      </w:pPr>
      <w:r w:rsidRPr="00A754DF">
        <w:rPr>
          <w:rFonts w:eastAsia="Times New Roman" w:cs="Arial"/>
          <w:noProof/>
          <w:lang w:val="ro-RO" w:eastAsia="ro-RO"/>
        </w:rPr>
        <w:t>T</w:t>
      </w:r>
      <w:r w:rsidR="00470A20" w:rsidRPr="00A754DF">
        <w:rPr>
          <w:rFonts w:eastAsia="Times New Roman" w:cs="Arial"/>
          <w:noProof/>
          <w:lang w:val="ro-RO" w:eastAsia="ro-RO"/>
        </w:rPr>
        <w:t xml:space="preserve">emele de evaluare ce au făcut obiectul discuției au fost: </w:t>
      </w:r>
    </w:p>
    <w:p w14:paraId="0DC92580" w14:textId="77777777" w:rsidR="00470A20" w:rsidRPr="00A754DF" w:rsidRDefault="00470A20" w:rsidP="0022468F">
      <w:pPr>
        <w:ind w:left="0"/>
        <w:contextualSpacing/>
        <w:rPr>
          <w:rFonts w:eastAsia="Times New Roman" w:cs="Arial"/>
          <w:b/>
          <w:noProof/>
          <w:lang w:val="ro-RO" w:eastAsia="ro-RO"/>
        </w:rPr>
      </w:pPr>
      <w:r w:rsidRPr="00A754DF">
        <w:rPr>
          <w:rFonts w:eastAsia="Times New Roman" w:cs="Arial"/>
          <w:b/>
          <w:noProof/>
          <w:lang w:val="ro-RO" w:eastAsia="ro-RO"/>
        </w:rPr>
        <w:t>(1)-</w:t>
      </w:r>
      <w:r w:rsidRPr="00A754DF">
        <w:rPr>
          <w:rFonts w:eastAsia="Times New Roman" w:cs="Arial"/>
          <w:noProof/>
          <w:lang w:val="ro-RO" w:eastAsia="ro-RO"/>
        </w:rPr>
        <w:t xml:space="preserve"> </w:t>
      </w:r>
      <w:r w:rsidRPr="00A754DF">
        <w:rPr>
          <w:rFonts w:eastAsia="Times New Roman" w:cs="Arial"/>
          <w:b/>
          <w:noProof/>
          <w:lang w:val="ro-RO" w:eastAsia="ro-RO"/>
        </w:rPr>
        <w:t>conflictele de interese;</w:t>
      </w:r>
    </w:p>
    <w:p w14:paraId="78B05260" w14:textId="725A486A" w:rsidR="00470A20" w:rsidRPr="00A754DF" w:rsidRDefault="00470A20" w:rsidP="0022468F">
      <w:pPr>
        <w:ind w:left="0"/>
        <w:contextualSpacing/>
        <w:rPr>
          <w:rFonts w:eastAsia="Times New Roman" w:cs="Arial"/>
          <w:b/>
          <w:noProof/>
          <w:lang w:val="ro-RO" w:eastAsia="ro-RO"/>
        </w:rPr>
      </w:pPr>
      <w:r w:rsidRPr="00A754DF">
        <w:rPr>
          <w:rFonts w:eastAsia="Times New Roman" w:cs="Arial"/>
          <w:b/>
          <w:noProof/>
          <w:lang w:val="ro-RO" w:eastAsia="ro-RO"/>
        </w:rPr>
        <w:t>(2)- accesul la informații de interes public;</w:t>
      </w:r>
    </w:p>
    <w:p w14:paraId="1F551387" w14:textId="77777777" w:rsidR="00470A20" w:rsidRPr="00A754DF" w:rsidRDefault="00470A20" w:rsidP="0022468F">
      <w:pPr>
        <w:ind w:left="0"/>
        <w:contextualSpacing/>
        <w:rPr>
          <w:rFonts w:eastAsia="Times New Roman" w:cs="Arial"/>
          <w:b/>
          <w:noProof/>
          <w:lang w:val="ro-RO" w:eastAsia="ro-RO"/>
        </w:rPr>
      </w:pPr>
      <w:r w:rsidRPr="00A754DF">
        <w:rPr>
          <w:rFonts w:eastAsia="Times New Roman" w:cs="Arial"/>
          <w:b/>
          <w:noProof/>
          <w:lang w:val="ro-RO" w:eastAsia="ro-RO"/>
        </w:rPr>
        <w:t xml:space="preserve">(3)- incompatibilități; </w:t>
      </w:r>
    </w:p>
    <w:p w14:paraId="1DDAF631" w14:textId="2C460FB8" w:rsidR="00470A20" w:rsidRPr="00A754DF" w:rsidRDefault="00470A20" w:rsidP="0022468F">
      <w:pPr>
        <w:ind w:left="0"/>
        <w:contextualSpacing/>
        <w:rPr>
          <w:rFonts w:eastAsia="Times New Roman" w:cs="Arial"/>
          <w:b/>
          <w:noProof/>
          <w:lang w:val="ro-RO" w:eastAsia="ro-RO"/>
        </w:rPr>
      </w:pPr>
      <w:r w:rsidRPr="00A754DF">
        <w:rPr>
          <w:rFonts w:eastAsia="Times New Roman" w:cs="Arial"/>
          <w:b/>
          <w:noProof/>
          <w:lang w:val="ro-RO" w:eastAsia="ro-RO"/>
        </w:rPr>
        <w:t>(4)</w:t>
      </w:r>
      <w:r w:rsidR="007569A6" w:rsidRPr="00A754DF">
        <w:rPr>
          <w:rFonts w:eastAsia="Times New Roman" w:cs="Arial"/>
          <w:b/>
          <w:noProof/>
          <w:lang w:val="ro-RO" w:eastAsia="ro-RO"/>
        </w:rPr>
        <w:t xml:space="preserve">- </w:t>
      </w:r>
      <w:r w:rsidRPr="00A754DF">
        <w:rPr>
          <w:rFonts w:eastAsia="Times New Roman" w:cs="Arial"/>
          <w:b/>
          <w:noProof/>
          <w:lang w:val="ro-RO" w:eastAsia="ro-RO"/>
        </w:rPr>
        <w:t xml:space="preserve">declararea cadourilor ; </w:t>
      </w:r>
    </w:p>
    <w:p w14:paraId="74236899" w14:textId="642BD1A8" w:rsidR="00470A20" w:rsidRDefault="00470A20" w:rsidP="0022468F">
      <w:pPr>
        <w:ind w:left="0"/>
        <w:contextualSpacing/>
        <w:rPr>
          <w:rFonts w:eastAsia="Times New Roman" w:cs="Arial"/>
          <w:b/>
          <w:noProof/>
          <w:lang w:val="ro-RO" w:eastAsia="ro-RO"/>
        </w:rPr>
      </w:pPr>
      <w:r w:rsidRPr="00A754DF">
        <w:rPr>
          <w:rFonts w:eastAsia="Times New Roman" w:cs="Arial"/>
          <w:b/>
          <w:noProof/>
          <w:lang w:val="ro-RO" w:eastAsia="ro-RO"/>
        </w:rPr>
        <w:t>(5)</w:t>
      </w:r>
      <w:r w:rsidR="007569A6" w:rsidRPr="00A754DF">
        <w:rPr>
          <w:rFonts w:eastAsia="Times New Roman" w:cs="Arial"/>
          <w:b/>
          <w:noProof/>
          <w:lang w:val="ro-RO" w:eastAsia="ro-RO"/>
        </w:rPr>
        <w:t xml:space="preserve">- </w:t>
      </w:r>
      <w:r w:rsidRPr="00A754DF">
        <w:rPr>
          <w:rFonts w:eastAsia="Times New Roman" w:cs="Arial"/>
          <w:b/>
          <w:noProof/>
          <w:lang w:val="ro-RO" w:eastAsia="ro-RO"/>
        </w:rPr>
        <w:t>protecția avertizorului în interes public.</w:t>
      </w:r>
    </w:p>
    <w:p w14:paraId="001717C4" w14:textId="77777777" w:rsidR="00F0445A" w:rsidRPr="00A754DF" w:rsidRDefault="00F0445A" w:rsidP="0022468F">
      <w:pPr>
        <w:ind w:left="0"/>
        <w:contextualSpacing/>
        <w:rPr>
          <w:rFonts w:eastAsia="Times New Roman" w:cs="Arial"/>
          <w:b/>
          <w:noProof/>
          <w:lang w:val="ro-RO" w:eastAsia="ro-RO"/>
        </w:rPr>
      </w:pPr>
    </w:p>
    <w:p w14:paraId="156072F0" w14:textId="0C98FCED" w:rsidR="0056673B" w:rsidRPr="00A754DF" w:rsidRDefault="00470A20" w:rsidP="0022468F">
      <w:pPr>
        <w:ind w:left="0"/>
        <w:rPr>
          <w:rFonts w:eastAsia="Times New Roman" w:cs="Arial"/>
          <w:noProof/>
          <w:lang w:val="ro-RO" w:eastAsia="ro-RO"/>
        </w:rPr>
      </w:pPr>
      <w:r w:rsidRPr="00A754DF">
        <w:rPr>
          <w:rFonts w:eastAsia="Times New Roman" w:cs="Arial"/>
          <w:noProof/>
          <w:lang w:val="ro-RO" w:eastAsia="ro-RO"/>
        </w:rPr>
        <w:lastRenderedPageBreak/>
        <w:t>În plus</w:t>
      </w:r>
      <w:r w:rsidR="00F0445A">
        <w:rPr>
          <w:rFonts w:eastAsia="Times New Roman" w:cs="Arial"/>
          <w:noProof/>
          <w:lang w:val="ro-RO" w:eastAsia="ro-RO"/>
        </w:rPr>
        <w:t>,</w:t>
      </w:r>
      <w:r w:rsidRPr="00A754DF">
        <w:rPr>
          <w:rFonts w:eastAsia="Times New Roman" w:cs="Arial"/>
          <w:noProof/>
          <w:lang w:val="ro-RO" w:eastAsia="ro-RO"/>
        </w:rPr>
        <w:t xml:space="preserve"> față de întrebările transmise prin chestionar, au fost abordate și teme privind transparența în procesul decizional, declarații de avere, pantouflage.</w:t>
      </w:r>
    </w:p>
    <w:p w14:paraId="43746715" w14:textId="77777777" w:rsidR="0056673B" w:rsidRPr="00A754DF" w:rsidRDefault="0056673B" w:rsidP="0022468F">
      <w:pPr>
        <w:ind w:left="0"/>
        <w:rPr>
          <w:rFonts w:eastAsia="Times New Roman" w:cs="Arial"/>
          <w:noProof/>
          <w:lang w:val="ro-RO" w:eastAsia="ro-RO"/>
        </w:rPr>
      </w:pPr>
    </w:p>
    <w:p w14:paraId="38DAE7AE" w14:textId="77777777" w:rsidR="001A6177" w:rsidRPr="00A754DF" w:rsidRDefault="001A6177" w:rsidP="0022468F">
      <w:pPr>
        <w:ind w:left="0"/>
        <w:rPr>
          <w:rFonts w:eastAsia="Times New Roman" w:cs="Arial"/>
          <w:noProof/>
          <w:u w:val="single"/>
          <w:lang w:val="ro-RO" w:eastAsia="ro-RO"/>
        </w:rPr>
      </w:pPr>
      <w:r w:rsidRPr="00A754DF">
        <w:rPr>
          <w:rFonts w:eastAsia="Times New Roman" w:cs="Arial"/>
          <w:noProof/>
          <w:u w:val="single"/>
          <w:lang w:val="ro-RO" w:eastAsia="ro-RO"/>
        </w:rPr>
        <w:t>Echipa de evaluare a fost compusă din:</w:t>
      </w:r>
    </w:p>
    <w:p w14:paraId="40F6D008" w14:textId="73261230" w:rsidR="003F0385" w:rsidRPr="00A754DF" w:rsidRDefault="003F0385" w:rsidP="003F0385">
      <w:pPr>
        <w:pStyle w:val="ListParagraph"/>
        <w:numPr>
          <w:ilvl w:val="0"/>
          <w:numId w:val="3"/>
        </w:numPr>
        <w:rPr>
          <w:rFonts w:eastAsia="Times New Roman" w:cs="Arial"/>
          <w:noProof/>
          <w:lang w:val="ro-RO" w:eastAsia="ro-RO"/>
        </w:rPr>
      </w:pPr>
      <w:r w:rsidRPr="00A754DF">
        <w:rPr>
          <w:rFonts w:eastAsia="Times New Roman" w:cs="Arial"/>
          <w:noProof/>
          <w:lang w:val="ro-RO" w:eastAsia="ro-RO"/>
        </w:rPr>
        <w:t xml:space="preserve">domnul </w:t>
      </w:r>
      <w:r w:rsidR="00073FE9">
        <w:rPr>
          <w:rFonts w:eastAsia="Times New Roman" w:cs="Arial"/>
          <w:noProof/>
          <w:lang w:val="ro-RO" w:eastAsia="ro-RO"/>
        </w:rPr>
        <w:t xml:space="preserve">                      </w:t>
      </w:r>
      <w:r w:rsidRPr="00A754DF">
        <w:rPr>
          <w:rFonts w:eastAsia="Times New Roman" w:cs="Arial"/>
          <w:noProof/>
          <w:lang w:val="ro-RO" w:eastAsia="ro-RO"/>
        </w:rPr>
        <w:t>, consilier, Direcția Integritate, Bună Guvernare și Politici Publice,  Ministerul Dezvoltării Regionale și Administrației Publice, reprezentant al platformelor de cooperare a administrației publice locale și centrale;</w:t>
      </w:r>
    </w:p>
    <w:p w14:paraId="5797AA3B" w14:textId="6284F92F" w:rsidR="003F0385" w:rsidRPr="00A754DF" w:rsidRDefault="003F0385" w:rsidP="003F0385">
      <w:pPr>
        <w:pStyle w:val="ListParagraph"/>
        <w:numPr>
          <w:ilvl w:val="0"/>
          <w:numId w:val="3"/>
        </w:numPr>
        <w:rPr>
          <w:rFonts w:eastAsia="Times New Roman" w:cs="Arial"/>
          <w:noProof/>
          <w:lang w:val="ro-RO" w:eastAsia="ro-RO"/>
        </w:rPr>
      </w:pPr>
      <w:r w:rsidRPr="00A754DF">
        <w:rPr>
          <w:rFonts w:eastAsia="Times New Roman" w:cs="Arial"/>
          <w:noProof/>
          <w:lang w:val="ro-RO" w:eastAsia="ro-RO"/>
        </w:rPr>
        <w:t xml:space="preserve">doamna </w:t>
      </w:r>
      <w:r w:rsidR="00073FE9">
        <w:rPr>
          <w:rFonts w:eastAsia="Times New Roman" w:cs="Arial"/>
          <w:noProof/>
          <w:lang w:val="ro-RO" w:eastAsia="ro-RO"/>
        </w:rPr>
        <w:t xml:space="preserve">                     </w:t>
      </w:r>
      <w:r w:rsidRPr="00A754DF">
        <w:rPr>
          <w:rFonts w:eastAsia="Times New Roman" w:cs="Arial"/>
          <w:noProof/>
          <w:lang w:val="ro-RO" w:eastAsia="ro-RO"/>
        </w:rPr>
        <w:t>, consilier, Direcția Integritate, Bună Guvernare și Politici Publice,  Ministerul Dezvoltării Regionale și Administrației Publice, reprezentant al platformelor de cooperare a administrației publice locale și centrale;</w:t>
      </w:r>
    </w:p>
    <w:p w14:paraId="706A85C7" w14:textId="345E4215" w:rsidR="003F0385" w:rsidRPr="00A754DF" w:rsidRDefault="003F0385" w:rsidP="003F0385">
      <w:pPr>
        <w:pStyle w:val="ListParagraph"/>
        <w:numPr>
          <w:ilvl w:val="0"/>
          <w:numId w:val="3"/>
        </w:numPr>
        <w:rPr>
          <w:rFonts w:eastAsia="Times New Roman" w:cs="Arial"/>
          <w:noProof/>
          <w:lang w:val="ro-RO" w:eastAsia="ro-RO"/>
        </w:rPr>
      </w:pPr>
      <w:r w:rsidRPr="00A754DF">
        <w:rPr>
          <w:rFonts w:eastAsia="Times New Roman" w:cs="Arial"/>
          <w:noProof/>
          <w:lang w:val="ro-RO" w:eastAsia="ro-RO"/>
        </w:rPr>
        <w:t xml:space="preserve">doamna </w:t>
      </w:r>
      <w:r w:rsidR="00073FE9">
        <w:rPr>
          <w:rFonts w:eastAsia="Times New Roman" w:cs="Arial"/>
          <w:noProof/>
          <w:lang w:val="ro-RO" w:eastAsia="ro-RO"/>
        </w:rPr>
        <w:t xml:space="preserve">                       </w:t>
      </w:r>
      <w:r w:rsidRPr="00A754DF">
        <w:rPr>
          <w:rFonts w:eastAsia="Times New Roman" w:cs="Arial"/>
          <w:noProof/>
          <w:lang w:val="ro-RO" w:eastAsia="ro-RO"/>
        </w:rPr>
        <w:t>, inspector de integritate, Agenția Națională de Integritate, reprezentant al platformei autorităților independente și instituțiilor anticorupție;</w:t>
      </w:r>
    </w:p>
    <w:p w14:paraId="79818754" w14:textId="77777777" w:rsidR="00AB61E6" w:rsidRPr="00A754DF" w:rsidRDefault="00AB61E6" w:rsidP="00AB61E6">
      <w:pPr>
        <w:pStyle w:val="ListParagraph"/>
        <w:rPr>
          <w:rFonts w:eastAsia="Times New Roman" w:cs="Arial"/>
          <w:noProof/>
          <w:lang w:val="ro-RO" w:eastAsia="ro-RO"/>
        </w:rPr>
      </w:pPr>
    </w:p>
    <w:p w14:paraId="419B1629" w14:textId="42CC1F08" w:rsidR="00F92C82" w:rsidRPr="00A754DF" w:rsidRDefault="001A6177" w:rsidP="0022468F">
      <w:pPr>
        <w:ind w:left="0"/>
        <w:rPr>
          <w:rFonts w:eastAsia="Times New Roman" w:cs="Arial"/>
          <w:noProof/>
          <w:lang w:val="ro-RO" w:eastAsia="ro-RO"/>
        </w:rPr>
      </w:pPr>
      <w:r w:rsidRPr="00A754DF">
        <w:rPr>
          <w:rFonts w:eastAsia="Times New Roman" w:cs="Arial"/>
          <w:noProof/>
          <w:lang w:val="ro-RO" w:eastAsia="ro-RO"/>
        </w:rPr>
        <w:t>Din partea Secretariatu</w:t>
      </w:r>
      <w:r w:rsidR="008A6CB6" w:rsidRPr="00A754DF">
        <w:rPr>
          <w:rFonts w:eastAsia="Times New Roman" w:cs="Arial"/>
          <w:noProof/>
          <w:lang w:val="ro-RO" w:eastAsia="ro-RO"/>
        </w:rPr>
        <w:t xml:space="preserve">lui </w:t>
      </w:r>
      <w:r w:rsidR="005F190B" w:rsidRPr="00A754DF">
        <w:rPr>
          <w:rFonts w:eastAsia="Times New Roman" w:cs="Arial"/>
          <w:noProof/>
          <w:lang w:val="ro-RO" w:eastAsia="ro-RO"/>
        </w:rPr>
        <w:t>T</w:t>
      </w:r>
      <w:r w:rsidR="008A6CB6" w:rsidRPr="00A754DF">
        <w:rPr>
          <w:rFonts w:eastAsia="Times New Roman" w:cs="Arial"/>
          <w:noProof/>
          <w:lang w:val="ro-RO" w:eastAsia="ro-RO"/>
        </w:rPr>
        <w:t xml:space="preserve">ehnic al SNA </w:t>
      </w:r>
      <w:r w:rsidR="00FE124F" w:rsidRPr="00A754DF">
        <w:rPr>
          <w:rFonts w:eastAsia="Times New Roman" w:cs="Arial"/>
          <w:noProof/>
          <w:lang w:val="ro-RO" w:eastAsia="ro-RO"/>
        </w:rPr>
        <w:t xml:space="preserve">a participat doamna </w:t>
      </w:r>
      <w:r w:rsidR="00073FE9">
        <w:rPr>
          <w:rFonts w:eastAsia="Times New Roman" w:cs="Arial"/>
          <w:noProof/>
          <w:lang w:val="ro-RO" w:eastAsia="ro-RO"/>
        </w:rPr>
        <w:t xml:space="preserve">                             </w:t>
      </w:r>
      <w:r w:rsidR="00FE124F" w:rsidRPr="00A754DF">
        <w:rPr>
          <w:rFonts w:eastAsia="Times New Roman" w:cs="Arial"/>
          <w:noProof/>
          <w:lang w:val="ro-RO" w:eastAsia="ro-RO"/>
        </w:rPr>
        <w:t xml:space="preserve">, </w:t>
      </w:r>
      <w:r w:rsidRPr="00A754DF">
        <w:rPr>
          <w:rFonts w:eastAsia="Times New Roman" w:cs="Arial"/>
          <w:noProof/>
          <w:lang w:val="ro-RO" w:eastAsia="ro-RO"/>
        </w:rPr>
        <w:t>personal de specialitate juridică asimila</w:t>
      </w:r>
      <w:r w:rsidR="00482327" w:rsidRPr="00A754DF">
        <w:rPr>
          <w:rFonts w:eastAsia="Times New Roman" w:cs="Arial"/>
          <w:noProof/>
          <w:lang w:val="ro-RO" w:eastAsia="ro-RO"/>
        </w:rPr>
        <w:t>t judecă</w:t>
      </w:r>
      <w:r w:rsidR="00FE124F" w:rsidRPr="00A754DF">
        <w:rPr>
          <w:rFonts w:eastAsia="Times New Roman" w:cs="Arial"/>
          <w:noProof/>
          <w:lang w:val="ro-RO" w:eastAsia="ro-RO"/>
        </w:rPr>
        <w:t>torilor și procurorilor în cadrul Direcţiei</w:t>
      </w:r>
      <w:r w:rsidR="00482327" w:rsidRPr="00A754DF">
        <w:rPr>
          <w:rFonts w:eastAsia="Times New Roman" w:cs="Arial"/>
          <w:noProof/>
          <w:lang w:val="ro-RO" w:eastAsia="ro-RO"/>
        </w:rPr>
        <w:t xml:space="preserve"> de Prevenire a Criminalităţii</w:t>
      </w:r>
      <w:r w:rsidR="00AB61E6" w:rsidRPr="00A754DF">
        <w:rPr>
          <w:rFonts w:eastAsia="Times New Roman" w:cs="Arial"/>
          <w:noProof/>
          <w:lang w:val="ro-RO" w:eastAsia="ro-RO"/>
        </w:rPr>
        <w:t>.</w:t>
      </w:r>
    </w:p>
    <w:p w14:paraId="79318F6F" w14:textId="77777777" w:rsidR="00AB61E6" w:rsidRPr="00A754DF" w:rsidRDefault="00AB61E6" w:rsidP="0022468F">
      <w:pPr>
        <w:ind w:left="0"/>
        <w:rPr>
          <w:rFonts w:eastAsia="Times New Roman" w:cs="Arial"/>
          <w:noProof/>
          <w:lang w:val="ro-RO" w:eastAsia="ro-RO"/>
        </w:rPr>
      </w:pPr>
    </w:p>
    <w:p w14:paraId="75ADE7E7" w14:textId="77777777" w:rsidR="00482327" w:rsidRPr="00A754DF" w:rsidRDefault="000F27C1" w:rsidP="0022468F">
      <w:pPr>
        <w:ind w:left="0"/>
        <w:rPr>
          <w:rFonts w:eastAsia="Times New Roman" w:cs="Arial"/>
          <w:noProof/>
          <w:lang w:val="ro-RO" w:eastAsia="ro-RO"/>
        </w:rPr>
      </w:pPr>
      <w:r w:rsidRPr="00A754DF">
        <w:rPr>
          <w:rFonts w:eastAsia="Times New Roman" w:cs="Arial"/>
          <w:noProof/>
          <w:lang w:val="ro-RO" w:eastAsia="ro-RO"/>
        </w:rPr>
        <w:t>Din partea instituției au participat următoarele persoane:</w:t>
      </w:r>
    </w:p>
    <w:p w14:paraId="2BA66DEC" w14:textId="4CF0B003" w:rsidR="003F0385" w:rsidRPr="00A754DF" w:rsidRDefault="00073FE9" w:rsidP="00F0445A">
      <w:pPr>
        <w:pStyle w:val="ListParagraph"/>
        <w:numPr>
          <w:ilvl w:val="0"/>
          <w:numId w:val="28"/>
        </w:numPr>
        <w:spacing w:after="0" w:line="240" w:lineRule="auto"/>
        <w:rPr>
          <w:rFonts w:eastAsia="Times New Roman" w:cs="Arial"/>
          <w:noProof/>
          <w:lang w:val="ro-RO" w:eastAsia="ro-RO"/>
        </w:rPr>
      </w:pPr>
      <w:r>
        <w:rPr>
          <w:rFonts w:eastAsia="Times New Roman" w:cs="Arial"/>
          <w:noProof/>
          <w:lang w:val="ro-RO" w:eastAsia="ro-RO"/>
        </w:rPr>
        <w:t xml:space="preserve">                   </w:t>
      </w:r>
      <w:r w:rsidR="003F0385" w:rsidRPr="00A754DF">
        <w:rPr>
          <w:rFonts w:eastAsia="Times New Roman" w:cs="Arial"/>
          <w:noProof/>
          <w:lang w:val="ro-RO" w:eastAsia="ro-RO"/>
        </w:rPr>
        <w:t xml:space="preserve"> - Secretar al Județului </w:t>
      </w:r>
    </w:p>
    <w:p w14:paraId="2AD3CAE1" w14:textId="552891C2" w:rsidR="003F0385" w:rsidRPr="00A754DF" w:rsidRDefault="00073FE9" w:rsidP="00F0445A">
      <w:pPr>
        <w:pStyle w:val="ListParagraph"/>
        <w:numPr>
          <w:ilvl w:val="0"/>
          <w:numId w:val="28"/>
        </w:numPr>
        <w:spacing w:after="0" w:line="240" w:lineRule="auto"/>
        <w:rPr>
          <w:rFonts w:eastAsia="Times New Roman" w:cs="Arial"/>
          <w:noProof/>
          <w:lang w:val="ro-RO" w:eastAsia="ro-RO"/>
        </w:rPr>
      </w:pPr>
      <w:r>
        <w:rPr>
          <w:rFonts w:eastAsia="Times New Roman" w:cs="Arial"/>
          <w:noProof/>
          <w:lang w:val="ro-RO" w:eastAsia="ro-RO"/>
        </w:rPr>
        <w:t xml:space="preserve">                     </w:t>
      </w:r>
      <w:r w:rsidR="003F0385" w:rsidRPr="00A754DF">
        <w:rPr>
          <w:rFonts w:eastAsia="Times New Roman" w:cs="Arial"/>
          <w:noProof/>
          <w:lang w:val="ro-RO" w:eastAsia="ro-RO"/>
        </w:rPr>
        <w:t xml:space="preserve"> - Administrator Public </w:t>
      </w:r>
    </w:p>
    <w:p w14:paraId="1A1AF2E8" w14:textId="7E06CB97" w:rsidR="003F0385" w:rsidRPr="00A754DF" w:rsidRDefault="00073FE9" w:rsidP="00F0445A">
      <w:pPr>
        <w:pStyle w:val="ListParagraph"/>
        <w:numPr>
          <w:ilvl w:val="0"/>
          <w:numId w:val="28"/>
        </w:numPr>
        <w:spacing w:after="0" w:line="240" w:lineRule="auto"/>
        <w:rPr>
          <w:rFonts w:eastAsia="Times New Roman" w:cs="Arial"/>
          <w:noProof/>
          <w:lang w:val="ro-RO" w:eastAsia="ro-RO"/>
        </w:rPr>
      </w:pPr>
      <w:r>
        <w:rPr>
          <w:rFonts w:eastAsia="Times New Roman" w:cs="Arial"/>
          <w:noProof/>
          <w:lang w:val="ro-RO" w:eastAsia="ro-RO"/>
        </w:rPr>
        <w:t xml:space="preserve">                      </w:t>
      </w:r>
      <w:r w:rsidR="003F0385" w:rsidRPr="00A754DF">
        <w:rPr>
          <w:rFonts w:eastAsia="Times New Roman" w:cs="Arial"/>
          <w:noProof/>
          <w:lang w:val="ro-RO" w:eastAsia="ro-RO"/>
        </w:rPr>
        <w:t xml:space="preserve"> - </w:t>
      </w:r>
      <w:r w:rsidR="00F0445A">
        <w:rPr>
          <w:rFonts w:eastAsia="Times New Roman" w:cs="Arial"/>
          <w:noProof/>
          <w:lang w:val="ro-RO" w:eastAsia="ro-RO"/>
        </w:rPr>
        <w:t>d</w:t>
      </w:r>
      <w:r w:rsidR="003F0385" w:rsidRPr="00A754DF">
        <w:rPr>
          <w:rFonts w:eastAsia="Times New Roman" w:cs="Arial"/>
          <w:noProof/>
          <w:lang w:val="ro-RO" w:eastAsia="ro-RO"/>
        </w:rPr>
        <w:t>irector, Direcția Control Intern Managerial, Comunicații și Relații Interinstituționale                                                                        </w:t>
      </w:r>
    </w:p>
    <w:p w14:paraId="16E5679B" w14:textId="2B8EFB12" w:rsidR="003F0385" w:rsidRPr="00A754DF" w:rsidRDefault="00073FE9" w:rsidP="00F0445A">
      <w:pPr>
        <w:pStyle w:val="ListParagraph"/>
        <w:numPr>
          <w:ilvl w:val="0"/>
          <w:numId w:val="28"/>
        </w:numPr>
        <w:spacing w:after="0" w:line="240" w:lineRule="auto"/>
        <w:rPr>
          <w:rFonts w:eastAsia="Times New Roman" w:cs="Arial"/>
          <w:noProof/>
          <w:lang w:val="ro-RO" w:eastAsia="ro-RO"/>
        </w:rPr>
      </w:pPr>
      <w:r>
        <w:rPr>
          <w:rFonts w:eastAsia="Times New Roman" w:cs="Arial"/>
          <w:noProof/>
          <w:lang w:val="ro-RO" w:eastAsia="ro-RO"/>
        </w:rPr>
        <w:t xml:space="preserve">                    </w:t>
      </w:r>
      <w:r w:rsidR="003F0385" w:rsidRPr="00A754DF">
        <w:rPr>
          <w:rFonts w:eastAsia="Times New Roman" w:cs="Arial"/>
          <w:noProof/>
          <w:lang w:val="ro-RO" w:eastAsia="ro-RO"/>
        </w:rPr>
        <w:t xml:space="preserve"> - </w:t>
      </w:r>
      <w:r w:rsidR="00F0445A">
        <w:rPr>
          <w:rFonts w:eastAsia="Times New Roman" w:cs="Arial"/>
          <w:noProof/>
          <w:lang w:val="ro-RO" w:eastAsia="ro-RO"/>
        </w:rPr>
        <w:t>ş</w:t>
      </w:r>
      <w:r w:rsidR="003F0385" w:rsidRPr="00A754DF">
        <w:rPr>
          <w:rFonts w:eastAsia="Times New Roman" w:cs="Arial"/>
          <w:noProof/>
          <w:lang w:val="ro-RO" w:eastAsia="ro-RO"/>
        </w:rPr>
        <w:t xml:space="preserve">ef Serviciu, Serviciul Relații Extrene și Protocol        </w:t>
      </w:r>
    </w:p>
    <w:p w14:paraId="79C4570F" w14:textId="40F3E545" w:rsidR="003F0385" w:rsidRPr="00A754DF" w:rsidRDefault="00073FE9" w:rsidP="00F0445A">
      <w:pPr>
        <w:pStyle w:val="ListParagraph"/>
        <w:numPr>
          <w:ilvl w:val="0"/>
          <w:numId w:val="28"/>
        </w:numPr>
        <w:spacing w:after="0" w:line="240" w:lineRule="auto"/>
        <w:rPr>
          <w:rFonts w:eastAsia="Times New Roman" w:cs="Arial"/>
          <w:noProof/>
          <w:lang w:val="ro-RO" w:eastAsia="ro-RO"/>
        </w:rPr>
      </w:pPr>
      <w:r>
        <w:rPr>
          <w:rFonts w:eastAsia="Times New Roman" w:cs="Arial"/>
          <w:noProof/>
          <w:lang w:val="ro-RO" w:eastAsia="ro-RO"/>
        </w:rPr>
        <w:t xml:space="preserve">                   </w:t>
      </w:r>
      <w:r w:rsidR="003F0385" w:rsidRPr="00A754DF">
        <w:rPr>
          <w:rFonts w:eastAsia="Times New Roman" w:cs="Arial"/>
          <w:noProof/>
          <w:lang w:val="ro-RO" w:eastAsia="ro-RO"/>
        </w:rPr>
        <w:t xml:space="preserve"> - </w:t>
      </w:r>
      <w:r w:rsidR="00F0445A">
        <w:rPr>
          <w:rFonts w:eastAsia="Times New Roman" w:cs="Arial"/>
          <w:noProof/>
          <w:lang w:val="ro-RO" w:eastAsia="ro-RO"/>
        </w:rPr>
        <w:t>ş</w:t>
      </w:r>
      <w:r w:rsidR="003F0385" w:rsidRPr="00A754DF">
        <w:rPr>
          <w:rFonts w:eastAsia="Times New Roman" w:cs="Arial"/>
          <w:noProof/>
          <w:lang w:val="ro-RO" w:eastAsia="ro-RO"/>
        </w:rPr>
        <w:t xml:space="preserve">ef Birou,  Informare și Relații Publice </w:t>
      </w:r>
    </w:p>
    <w:p w14:paraId="7C4CCBAA" w14:textId="4FFDDF6D" w:rsidR="003F0385" w:rsidRPr="00A754DF" w:rsidRDefault="00073FE9" w:rsidP="00F0445A">
      <w:pPr>
        <w:pStyle w:val="ListParagraph"/>
        <w:numPr>
          <w:ilvl w:val="0"/>
          <w:numId w:val="28"/>
        </w:numPr>
        <w:spacing w:after="0" w:line="240" w:lineRule="auto"/>
        <w:rPr>
          <w:rFonts w:eastAsia="Times New Roman" w:cs="Arial"/>
          <w:noProof/>
          <w:lang w:val="ro-RO" w:eastAsia="ro-RO"/>
        </w:rPr>
      </w:pPr>
      <w:r>
        <w:rPr>
          <w:rFonts w:eastAsia="Times New Roman" w:cs="Arial"/>
          <w:noProof/>
          <w:lang w:val="ro-RO" w:eastAsia="ro-RO"/>
        </w:rPr>
        <w:t xml:space="preserve">                    </w:t>
      </w:r>
      <w:r w:rsidR="003F0385" w:rsidRPr="00A754DF">
        <w:rPr>
          <w:rFonts w:eastAsia="Times New Roman" w:cs="Arial"/>
          <w:noProof/>
          <w:lang w:val="ro-RO" w:eastAsia="ro-RO"/>
        </w:rPr>
        <w:t xml:space="preserve"> - </w:t>
      </w:r>
      <w:r w:rsidR="00F0445A">
        <w:rPr>
          <w:rFonts w:eastAsia="Times New Roman" w:cs="Arial"/>
          <w:noProof/>
          <w:lang w:val="ro-RO" w:eastAsia="ro-RO"/>
        </w:rPr>
        <w:t>c</w:t>
      </w:r>
      <w:r w:rsidR="003F0385" w:rsidRPr="00A754DF">
        <w:rPr>
          <w:rFonts w:eastAsia="Times New Roman" w:cs="Arial"/>
          <w:noProof/>
          <w:lang w:val="ro-RO" w:eastAsia="ro-RO"/>
        </w:rPr>
        <w:t xml:space="preserve">onsilier superior, Compartimentul Monitorizare Monitor Oficial și Transparența Decizionala </w:t>
      </w:r>
    </w:p>
    <w:p w14:paraId="292E2448" w14:textId="6552B3BF" w:rsidR="003F0385" w:rsidRPr="00A754DF" w:rsidRDefault="00073FE9" w:rsidP="00F0445A">
      <w:pPr>
        <w:pStyle w:val="ListParagraph"/>
        <w:numPr>
          <w:ilvl w:val="0"/>
          <w:numId w:val="28"/>
        </w:numPr>
        <w:spacing w:after="0" w:line="240" w:lineRule="auto"/>
        <w:rPr>
          <w:rFonts w:eastAsia="Times New Roman" w:cs="Arial"/>
          <w:noProof/>
          <w:lang w:val="ro-RO" w:eastAsia="ro-RO"/>
        </w:rPr>
      </w:pPr>
      <w:r>
        <w:rPr>
          <w:rFonts w:eastAsia="Times New Roman" w:cs="Arial"/>
          <w:noProof/>
          <w:lang w:val="ro-RO" w:eastAsia="ro-RO"/>
        </w:rPr>
        <w:t xml:space="preserve">                  </w:t>
      </w:r>
      <w:r w:rsidR="003F0385" w:rsidRPr="00A754DF">
        <w:rPr>
          <w:rFonts w:eastAsia="Times New Roman" w:cs="Arial"/>
          <w:noProof/>
          <w:lang w:val="ro-RO" w:eastAsia="ro-RO"/>
        </w:rPr>
        <w:t xml:space="preserve"> - </w:t>
      </w:r>
      <w:r w:rsidR="00F0445A">
        <w:rPr>
          <w:rFonts w:eastAsia="Times New Roman" w:cs="Arial"/>
          <w:noProof/>
          <w:lang w:val="ro-RO" w:eastAsia="ro-RO"/>
        </w:rPr>
        <w:t>c</w:t>
      </w:r>
      <w:r w:rsidR="003F0385" w:rsidRPr="00A754DF">
        <w:rPr>
          <w:rFonts w:eastAsia="Times New Roman" w:cs="Arial"/>
          <w:noProof/>
          <w:lang w:val="ro-RO" w:eastAsia="ro-RO"/>
        </w:rPr>
        <w:t xml:space="preserve">onsilier superior, Serviciul de Prevenire și Protecție </w:t>
      </w:r>
    </w:p>
    <w:p w14:paraId="6A32AACE" w14:textId="4EA16FA8" w:rsidR="003F0385" w:rsidRPr="00A754DF" w:rsidRDefault="00073FE9" w:rsidP="00F0445A">
      <w:pPr>
        <w:pStyle w:val="ListParagraph"/>
        <w:numPr>
          <w:ilvl w:val="0"/>
          <w:numId w:val="28"/>
        </w:numPr>
        <w:spacing w:after="0" w:line="240" w:lineRule="auto"/>
        <w:rPr>
          <w:rFonts w:eastAsia="Times New Roman" w:cs="Arial"/>
          <w:noProof/>
          <w:lang w:val="ro-RO" w:eastAsia="ro-RO"/>
        </w:rPr>
      </w:pPr>
      <w:r>
        <w:rPr>
          <w:rFonts w:eastAsia="Times New Roman" w:cs="Arial"/>
          <w:noProof/>
          <w:lang w:val="ro-RO" w:eastAsia="ro-RO"/>
        </w:rPr>
        <w:t xml:space="preserve">                    </w:t>
      </w:r>
      <w:r w:rsidR="003F0385" w:rsidRPr="00A754DF">
        <w:rPr>
          <w:rFonts w:eastAsia="Times New Roman" w:cs="Arial"/>
          <w:noProof/>
          <w:lang w:val="ro-RO" w:eastAsia="ro-RO"/>
        </w:rPr>
        <w:t xml:space="preserve">- </w:t>
      </w:r>
      <w:r w:rsidR="00F0445A">
        <w:rPr>
          <w:rFonts w:eastAsia="Times New Roman" w:cs="Arial"/>
          <w:noProof/>
          <w:lang w:val="ro-RO" w:eastAsia="ro-RO"/>
        </w:rPr>
        <w:t>c</w:t>
      </w:r>
      <w:r w:rsidR="003F0385" w:rsidRPr="00A754DF">
        <w:rPr>
          <w:rFonts w:eastAsia="Times New Roman" w:cs="Arial"/>
          <w:noProof/>
          <w:lang w:val="ro-RO" w:eastAsia="ro-RO"/>
        </w:rPr>
        <w:t>onsilier superior, Consilier Etică - Serviciu Resurse Umane și Salarizare</w:t>
      </w:r>
    </w:p>
    <w:p w14:paraId="34CF9A12" w14:textId="5CC8CCD3" w:rsidR="003F0385" w:rsidRPr="00A754DF" w:rsidRDefault="00073FE9" w:rsidP="00F0445A">
      <w:pPr>
        <w:pStyle w:val="ListParagraph"/>
        <w:numPr>
          <w:ilvl w:val="0"/>
          <w:numId w:val="28"/>
        </w:numPr>
        <w:spacing w:after="0" w:line="240" w:lineRule="auto"/>
        <w:rPr>
          <w:rFonts w:eastAsia="Times New Roman" w:cs="Arial"/>
          <w:noProof/>
          <w:lang w:val="ro-RO" w:eastAsia="ro-RO"/>
        </w:rPr>
      </w:pPr>
      <w:r>
        <w:rPr>
          <w:rFonts w:eastAsia="Times New Roman" w:cs="Arial"/>
          <w:noProof/>
          <w:lang w:val="ro-RO" w:eastAsia="ro-RO"/>
        </w:rPr>
        <w:t xml:space="preserve">                    </w:t>
      </w:r>
      <w:r w:rsidR="003F0385" w:rsidRPr="00A754DF">
        <w:rPr>
          <w:rFonts w:eastAsia="Times New Roman" w:cs="Arial"/>
          <w:noProof/>
          <w:lang w:val="ro-RO" w:eastAsia="ro-RO"/>
        </w:rPr>
        <w:t xml:space="preserve"> - </w:t>
      </w:r>
      <w:r w:rsidR="00F0445A">
        <w:rPr>
          <w:rFonts w:eastAsia="Times New Roman" w:cs="Arial"/>
          <w:noProof/>
          <w:lang w:val="ro-RO" w:eastAsia="ro-RO"/>
        </w:rPr>
        <w:t>c</w:t>
      </w:r>
      <w:r w:rsidR="003F0385" w:rsidRPr="00A754DF">
        <w:rPr>
          <w:rFonts w:eastAsia="Times New Roman" w:cs="Arial"/>
          <w:noProof/>
          <w:lang w:val="ro-RO" w:eastAsia="ro-RO"/>
        </w:rPr>
        <w:t>onsilier superior, Serviciu Resurse Umane, Organizare și Salarizare</w:t>
      </w:r>
    </w:p>
    <w:p w14:paraId="1B567A56" w14:textId="4752C0A7" w:rsidR="003F0385" w:rsidRPr="00A754DF" w:rsidRDefault="00073FE9" w:rsidP="00F0445A">
      <w:pPr>
        <w:pStyle w:val="ListParagraph"/>
        <w:numPr>
          <w:ilvl w:val="0"/>
          <w:numId w:val="28"/>
        </w:numPr>
        <w:spacing w:after="0" w:line="240" w:lineRule="auto"/>
        <w:rPr>
          <w:rFonts w:eastAsia="Times New Roman" w:cs="Arial"/>
          <w:noProof/>
          <w:lang w:val="ro-RO" w:eastAsia="ro-RO"/>
        </w:rPr>
      </w:pPr>
      <w:r>
        <w:rPr>
          <w:rFonts w:eastAsia="Times New Roman" w:cs="Arial"/>
          <w:noProof/>
          <w:lang w:val="ro-RO" w:eastAsia="ro-RO"/>
        </w:rPr>
        <w:t xml:space="preserve">                </w:t>
      </w:r>
      <w:r w:rsidR="003F0385" w:rsidRPr="00A754DF">
        <w:rPr>
          <w:rFonts w:eastAsia="Times New Roman" w:cs="Arial"/>
          <w:noProof/>
          <w:lang w:val="ro-RO" w:eastAsia="ro-RO"/>
        </w:rPr>
        <w:t xml:space="preserve"> - </w:t>
      </w:r>
      <w:r w:rsidR="00F0445A">
        <w:rPr>
          <w:rFonts w:eastAsia="Times New Roman" w:cs="Arial"/>
          <w:noProof/>
          <w:lang w:val="ro-RO" w:eastAsia="ro-RO"/>
        </w:rPr>
        <w:t>c</w:t>
      </w:r>
      <w:r w:rsidR="003F0385" w:rsidRPr="00A754DF">
        <w:rPr>
          <w:rFonts w:eastAsia="Times New Roman" w:cs="Arial"/>
          <w:noProof/>
          <w:lang w:val="ro-RO" w:eastAsia="ro-RO"/>
        </w:rPr>
        <w:t>onsilier superior, Biroul Strategii, Relații Intituții Publice și Mediul de Afaceri</w:t>
      </w:r>
    </w:p>
    <w:p w14:paraId="5F9FE7E4" w14:textId="4892EB1E" w:rsidR="003F0385" w:rsidRPr="00A754DF" w:rsidRDefault="00073FE9" w:rsidP="00F0445A">
      <w:pPr>
        <w:pStyle w:val="ListParagraph"/>
        <w:numPr>
          <w:ilvl w:val="0"/>
          <w:numId w:val="28"/>
        </w:numPr>
        <w:spacing w:after="0" w:line="240" w:lineRule="auto"/>
        <w:rPr>
          <w:rFonts w:eastAsia="Times New Roman" w:cs="Arial"/>
          <w:noProof/>
          <w:lang w:val="ro-RO" w:eastAsia="ro-RO"/>
        </w:rPr>
      </w:pPr>
      <w:r>
        <w:rPr>
          <w:rFonts w:eastAsia="Times New Roman" w:cs="Arial"/>
          <w:noProof/>
          <w:lang w:val="ro-RO" w:eastAsia="ro-RO"/>
        </w:rPr>
        <w:t xml:space="preserve">                        </w:t>
      </w:r>
      <w:r w:rsidR="003F0385" w:rsidRPr="00A754DF">
        <w:rPr>
          <w:rFonts w:eastAsia="Times New Roman" w:cs="Arial"/>
          <w:noProof/>
          <w:lang w:val="ro-RO" w:eastAsia="ro-RO"/>
        </w:rPr>
        <w:t xml:space="preserve"> - </w:t>
      </w:r>
      <w:r w:rsidR="00F0445A">
        <w:rPr>
          <w:rFonts w:eastAsia="Times New Roman" w:cs="Arial"/>
          <w:noProof/>
          <w:lang w:val="ro-RO" w:eastAsia="ro-RO"/>
        </w:rPr>
        <w:t>c</w:t>
      </w:r>
      <w:r w:rsidR="003F0385" w:rsidRPr="00A754DF">
        <w:rPr>
          <w:rFonts w:eastAsia="Times New Roman" w:cs="Arial"/>
          <w:noProof/>
          <w:lang w:val="ro-RO" w:eastAsia="ro-RO"/>
        </w:rPr>
        <w:t>onsilier superior, Biroul Strategii, Relații Intituții Publice și Mediul de Afaceri</w:t>
      </w:r>
    </w:p>
    <w:p w14:paraId="7D32B1D8" w14:textId="77777777" w:rsidR="00AB61E6" w:rsidRPr="00A754DF" w:rsidRDefault="00AB61E6" w:rsidP="003F0385">
      <w:pPr>
        <w:ind w:left="0"/>
        <w:rPr>
          <w:rFonts w:eastAsia="Times New Roman" w:cs="Arial"/>
          <w:noProof/>
          <w:lang w:val="ro-RO" w:eastAsia="ro-RO"/>
        </w:rPr>
      </w:pPr>
    </w:p>
    <w:p w14:paraId="7573908B" w14:textId="77777777" w:rsidR="001A6177" w:rsidRPr="00A754DF" w:rsidRDefault="001A6177" w:rsidP="0022468F">
      <w:pPr>
        <w:pBdr>
          <w:top w:val="single" w:sz="4" w:space="1" w:color="auto"/>
          <w:left w:val="single" w:sz="4" w:space="4" w:color="auto"/>
          <w:bottom w:val="single" w:sz="4" w:space="1" w:color="auto"/>
          <w:right w:val="single" w:sz="4" w:space="4" w:color="auto"/>
        </w:pBdr>
        <w:ind w:left="0"/>
        <w:rPr>
          <w:rFonts w:eastAsia="Times New Roman" w:cs="Arial"/>
          <w:b/>
          <w:noProof/>
          <w:lang w:val="ro-RO"/>
        </w:rPr>
      </w:pPr>
      <w:r w:rsidRPr="00A754DF">
        <w:rPr>
          <w:rFonts w:eastAsia="Times New Roman" w:cs="Arial"/>
          <w:b/>
          <w:noProof/>
          <w:lang w:val="ro-RO"/>
        </w:rPr>
        <w:t xml:space="preserve">II. CONSTATĂRI </w:t>
      </w:r>
    </w:p>
    <w:p w14:paraId="6D7D14F6" w14:textId="77777777" w:rsidR="003A4863" w:rsidRPr="00A754DF" w:rsidRDefault="003A4863" w:rsidP="003A4863">
      <w:pPr>
        <w:ind w:left="0"/>
        <w:rPr>
          <w:rFonts w:eastAsia="Times New Roman" w:cs="Arial"/>
          <w:noProof/>
          <w:lang w:val="ro-RO" w:eastAsia="ro-RO"/>
        </w:rPr>
      </w:pPr>
      <w:r w:rsidRPr="00A754DF">
        <w:rPr>
          <w:rFonts w:eastAsia="Times New Roman" w:cs="Arial"/>
          <w:noProof/>
          <w:lang w:val="ro-RO" w:eastAsia="ro-RO"/>
        </w:rPr>
        <w:t xml:space="preserve">Până la efectuarea misiunii de evaluare tematică, CJ </w:t>
      </w:r>
      <w:r w:rsidR="003F0385" w:rsidRPr="00A754DF">
        <w:rPr>
          <w:rFonts w:eastAsia="Times New Roman" w:cs="Arial"/>
          <w:noProof/>
          <w:lang w:val="ro-RO" w:eastAsia="ro-RO"/>
        </w:rPr>
        <w:t>Timiș</w:t>
      </w:r>
      <w:r w:rsidRPr="00A754DF">
        <w:rPr>
          <w:rFonts w:eastAsia="Times New Roman" w:cs="Arial"/>
          <w:noProof/>
          <w:lang w:val="ro-RO" w:eastAsia="ro-RO"/>
        </w:rPr>
        <w:t xml:space="preserve"> a transmis Ministerului Dezvoltării Regionale și Administrației Publice următoarele documente relevante în vederea implementării SNA 2016-2020:</w:t>
      </w:r>
    </w:p>
    <w:p w14:paraId="729A13EE" w14:textId="77777777" w:rsidR="003A4863" w:rsidRPr="00A754DF" w:rsidRDefault="003A4863" w:rsidP="003A4863">
      <w:pPr>
        <w:pStyle w:val="ListParagraph"/>
        <w:numPr>
          <w:ilvl w:val="0"/>
          <w:numId w:val="21"/>
        </w:numPr>
        <w:rPr>
          <w:rFonts w:eastAsia="Times New Roman" w:cs="Arial"/>
          <w:noProof/>
          <w:lang w:val="ro-RO" w:eastAsia="ro-RO"/>
        </w:rPr>
      </w:pPr>
      <w:r w:rsidRPr="00A754DF">
        <w:rPr>
          <w:rFonts w:eastAsia="Times New Roman" w:cs="Arial"/>
          <w:noProof/>
          <w:lang w:val="ro-RO" w:eastAsia="ro-RO"/>
        </w:rPr>
        <w:lastRenderedPageBreak/>
        <w:t>Declarația privind aderarea la valorile fundamentale, principiile, obiectivele şi mecanismul de monitorizare a Strategiei Naţionale Anticorupţie 2016 - 2020;</w:t>
      </w:r>
    </w:p>
    <w:p w14:paraId="1BFB8753" w14:textId="77777777" w:rsidR="003A4863" w:rsidRPr="00A754DF" w:rsidRDefault="003A4863" w:rsidP="003A4863">
      <w:pPr>
        <w:pStyle w:val="ListParagraph"/>
        <w:numPr>
          <w:ilvl w:val="0"/>
          <w:numId w:val="21"/>
        </w:numPr>
        <w:rPr>
          <w:rFonts w:eastAsia="Times New Roman" w:cs="Arial"/>
          <w:noProof/>
          <w:lang w:val="ro-RO" w:eastAsia="ro-RO"/>
        </w:rPr>
      </w:pPr>
      <w:r w:rsidRPr="00A754DF">
        <w:rPr>
          <w:rFonts w:eastAsia="Times New Roman" w:cs="Arial"/>
          <w:noProof/>
          <w:lang w:val="ro-RO" w:eastAsia="ro-RO"/>
        </w:rPr>
        <w:t xml:space="preserve">Planul de integritate al Consiliului Județean </w:t>
      </w:r>
      <w:r w:rsidR="003F0385" w:rsidRPr="00A754DF">
        <w:rPr>
          <w:rFonts w:eastAsia="Times New Roman" w:cs="Arial"/>
          <w:noProof/>
          <w:lang w:val="ro-RO" w:eastAsia="ro-RO"/>
        </w:rPr>
        <w:t>Timiș</w:t>
      </w:r>
      <w:r w:rsidRPr="00A754DF">
        <w:rPr>
          <w:rFonts w:eastAsia="Times New Roman" w:cs="Arial"/>
          <w:noProof/>
          <w:lang w:val="ro-RO" w:eastAsia="ro-RO"/>
        </w:rPr>
        <w:t>;</w:t>
      </w:r>
    </w:p>
    <w:p w14:paraId="1B834A5B" w14:textId="712B9241" w:rsidR="003A4863" w:rsidRPr="00A754DF" w:rsidRDefault="003A4863" w:rsidP="003A4863">
      <w:pPr>
        <w:pStyle w:val="ListParagraph"/>
        <w:numPr>
          <w:ilvl w:val="0"/>
          <w:numId w:val="21"/>
        </w:numPr>
        <w:rPr>
          <w:rFonts w:eastAsia="Times New Roman" w:cs="Arial"/>
          <w:noProof/>
          <w:lang w:val="ro-RO" w:eastAsia="ro-RO"/>
        </w:rPr>
      </w:pPr>
      <w:r w:rsidRPr="00A754DF">
        <w:rPr>
          <w:rFonts w:eastAsia="Times New Roman" w:cs="Arial"/>
          <w:noProof/>
          <w:lang w:val="ro-RO" w:eastAsia="ro-RO"/>
        </w:rPr>
        <w:t>Dispoziția Președintelui de desemnare a coordonatorului de la nivelul conducerii instituției pentru implementarea SNA 2016-2020, a unei persoane de contact la nivel de expert, și a grupului de lucru pentru implementarea prevederilor SNA</w:t>
      </w:r>
      <w:r w:rsidR="00F0445A">
        <w:rPr>
          <w:rFonts w:eastAsia="Times New Roman" w:cs="Arial"/>
          <w:noProof/>
          <w:lang w:val="ro-RO" w:eastAsia="ro-RO"/>
        </w:rPr>
        <w:t>;</w:t>
      </w:r>
    </w:p>
    <w:p w14:paraId="16C83850" w14:textId="77777777" w:rsidR="003A4863" w:rsidRPr="00A754DF" w:rsidRDefault="003A4863" w:rsidP="003A4863">
      <w:pPr>
        <w:pStyle w:val="ListParagraph"/>
        <w:numPr>
          <w:ilvl w:val="0"/>
          <w:numId w:val="21"/>
        </w:numPr>
        <w:rPr>
          <w:rFonts w:eastAsia="Times New Roman" w:cs="Arial"/>
          <w:noProof/>
          <w:lang w:val="ro-RO" w:eastAsia="ro-RO"/>
        </w:rPr>
      </w:pPr>
      <w:r w:rsidRPr="00A754DF">
        <w:rPr>
          <w:rFonts w:eastAsia="Times New Roman" w:cs="Arial"/>
          <w:noProof/>
          <w:lang w:val="ro-RO" w:eastAsia="ro-RO"/>
        </w:rPr>
        <w:t>Inventarul măsurilor de transparență instituțională de prevenire a corupției, precum și a indicatorilor de evaluare pe anul 2017 și 2018 (anexa 3 la H.G. nr. 583/2016);</w:t>
      </w:r>
    </w:p>
    <w:p w14:paraId="1A2511D5" w14:textId="77777777" w:rsidR="003A4863" w:rsidRPr="00A754DF" w:rsidRDefault="003A4863" w:rsidP="003A4863">
      <w:pPr>
        <w:pStyle w:val="ListParagraph"/>
        <w:numPr>
          <w:ilvl w:val="0"/>
          <w:numId w:val="21"/>
        </w:numPr>
        <w:rPr>
          <w:rFonts w:eastAsia="Times New Roman" w:cs="Arial"/>
          <w:noProof/>
          <w:lang w:val="ro-RO" w:eastAsia="ro-RO"/>
        </w:rPr>
      </w:pPr>
      <w:r w:rsidRPr="00A754DF">
        <w:rPr>
          <w:rFonts w:eastAsia="Times New Roman" w:cs="Arial"/>
          <w:noProof/>
          <w:lang w:val="ro-RO" w:eastAsia="ro-RO"/>
        </w:rPr>
        <w:t xml:space="preserve">Rapoartele privind stadiul implementării SNA la nivelul CJ </w:t>
      </w:r>
      <w:r w:rsidR="003F0385" w:rsidRPr="00A754DF">
        <w:rPr>
          <w:rFonts w:eastAsia="Times New Roman" w:cs="Arial"/>
          <w:noProof/>
          <w:lang w:val="ro-RO" w:eastAsia="ro-RO"/>
        </w:rPr>
        <w:t>Timiș</w:t>
      </w:r>
      <w:r w:rsidRPr="00A754DF">
        <w:rPr>
          <w:rFonts w:eastAsia="Times New Roman" w:cs="Arial"/>
          <w:noProof/>
          <w:lang w:val="ro-RO" w:eastAsia="ro-RO"/>
        </w:rPr>
        <w:t xml:space="preserve"> în anul 2017, respectiv 2018;</w:t>
      </w:r>
    </w:p>
    <w:p w14:paraId="1B29D7C5" w14:textId="77777777" w:rsidR="00DA056E" w:rsidRPr="00A754DF" w:rsidRDefault="003A4863" w:rsidP="009B35A0">
      <w:pPr>
        <w:pStyle w:val="ListParagraph"/>
        <w:numPr>
          <w:ilvl w:val="0"/>
          <w:numId w:val="21"/>
        </w:numPr>
        <w:rPr>
          <w:rFonts w:eastAsia="Times New Roman" w:cs="Arial"/>
          <w:noProof/>
          <w:lang w:val="ro-RO" w:eastAsia="ro-RO"/>
        </w:rPr>
      </w:pPr>
      <w:r w:rsidRPr="00A754DF">
        <w:rPr>
          <w:rFonts w:eastAsia="Times New Roman" w:cs="Arial"/>
          <w:noProof/>
          <w:lang w:val="ro-RO" w:eastAsia="ro-RO"/>
        </w:rPr>
        <w:t>Chestionarul privind identificarea nevoilor administrației publice locale în procesul de implementare a SNA 2016-2020, în anul 2017;</w:t>
      </w:r>
    </w:p>
    <w:p w14:paraId="2F476DAB" w14:textId="77777777" w:rsidR="001A6177" w:rsidRPr="00A754DF" w:rsidRDefault="003A4863" w:rsidP="003A4863">
      <w:pPr>
        <w:pStyle w:val="ListParagraph"/>
        <w:numPr>
          <w:ilvl w:val="0"/>
          <w:numId w:val="21"/>
        </w:numPr>
        <w:rPr>
          <w:rFonts w:eastAsia="Times New Roman" w:cs="Arial"/>
          <w:noProof/>
          <w:lang w:val="ro-RO" w:eastAsia="ro-RO"/>
        </w:rPr>
      </w:pPr>
      <w:r w:rsidRPr="00A754DF">
        <w:rPr>
          <w:rFonts w:eastAsia="Times New Roman" w:cs="Arial"/>
          <w:noProof/>
          <w:lang w:val="ro-RO" w:eastAsia="ro-RO"/>
        </w:rPr>
        <w:t>Chestionarul tematic de evaluare structurat pe temele de evaluare în anul 2019.</w:t>
      </w:r>
    </w:p>
    <w:p w14:paraId="1CDD98A4" w14:textId="77777777" w:rsidR="00AB61E6" w:rsidRPr="00A754DF" w:rsidRDefault="00AB61E6" w:rsidP="00AB61E6">
      <w:pPr>
        <w:ind w:left="360"/>
        <w:rPr>
          <w:rFonts w:eastAsia="Times New Roman" w:cs="Arial"/>
          <w:noProof/>
          <w:lang w:val="ro-RO" w:eastAsia="ro-RO"/>
        </w:rPr>
      </w:pPr>
    </w:p>
    <w:p w14:paraId="62470F70" w14:textId="77777777" w:rsidR="00762EDA" w:rsidRPr="00A754DF" w:rsidRDefault="001A6177" w:rsidP="00762EDA">
      <w:pPr>
        <w:ind w:left="0"/>
        <w:rPr>
          <w:rFonts w:eastAsia="Times New Roman" w:cs="Arial"/>
          <w:b/>
          <w:noProof/>
          <w:lang w:val="ro-RO" w:eastAsia="ro-RO"/>
        </w:rPr>
      </w:pPr>
      <w:r w:rsidRPr="00A754DF">
        <w:rPr>
          <w:rFonts w:eastAsia="Times New Roman" w:cs="Arial"/>
          <w:b/>
          <w:noProof/>
          <w:lang w:val="ro-RO" w:eastAsia="ro-RO"/>
        </w:rPr>
        <w:t xml:space="preserve">A. </w:t>
      </w:r>
      <w:r w:rsidR="00762EDA" w:rsidRPr="00A754DF">
        <w:rPr>
          <w:rFonts w:eastAsia="Times New Roman" w:cs="Arial"/>
          <w:b/>
          <w:noProof/>
          <w:lang w:val="ro-RO" w:eastAsia="ro-RO"/>
        </w:rPr>
        <w:t>CONFLICTE DE INTERESE</w:t>
      </w:r>
    </w:p>
    <w:p w14:paraId="5B281F1E" w14:textId="7C3C3539" w:rsidR="00762EDA" w:rsidRPr="00A754DF" w:rsidRDefault="00762EDA" w:rsidP="00762EDA">
      <w:pPr>
        <w:ind w:left="0"/>
        <w:rPr>
          <w:rFonts w:eastAsia="Times New Roman" w:cs="Arial"/>
          <w:noProof/>
          <w:lang w:val="ro-RO" w:eastAsia="ro-RO"/>
        </w:rPr>
      </w:pPr>
      <w:r w:rsidRPr="00A754DF">
        <w:rPr>
          <w:rFonts w:eastAsia="Times New Roman" w:cs="Arial"/>
          <w:noProof/>
          <w:lang w:val="ro-RO" w:eastAsia="ro-RO"/>
        </w:rPr>
        <w:t>Din chestionarul tematic de evaluare completat de instituție</w:t>
      </w:r>
      <w:r w:rsidR="00491159" w:rsidRPr="00A754DF">
        <w:rPr>
          <w:rFonts w:eastAsia="Times New Roman" w:cs="Arial"/>
          <w:noProof/>
          <w:lang w:val="ro-RO" w:eastAsia="ro-RO"/>
        </w:rPr>
        <w:t>, precum și din discuțiile purtate cu ocazia desfășurării vizitei de evaluare,</w:t>
      </w:r>
      <w:r w:rsidRPr="00A754DF">
        <w:rPr>
          <w:rFonts w:eastAsia="Times New Roman" w:cs="Arial"/>
          <w:noProof/>
          <w:lang w:val="ro-RO" w:eastAsia="ro-RO"/>
        </w:rPr>
        <w:t xml:space="preserve"> </w:t>
      </w:r>
      <w:r w:rsidR="00B0350A" w:rsidRPr="00A754DF">
        <w:rPr>
          <w:rFonts w:eastAsia="Times New Roman" w:cs="Arial"/>
          <w:noProof/>
          <w:lang w:val="ro-RO" w:eastAsia="ro-RO"/>
        </w:rPr>
        <w:t xml:space="preserve">au </w:t>
      </w:r>
      <w:r w:rsidRPr="00A754DF">
        <w:rPr>
          <w:rFonts w:eastAsia="Times New Roman" w:cs="Arial"/>
          <w:noProof/>
          <w:lang w:val="ro-RO" w:eastAsia="ro-RO"/>
        </w:rPr>
        <w:t>rezult</w:t>
      </w:r>
      <w:r w:rsidR="00B0350A" w:rsidRPr="00A754DF">
        <w:rPr>
          <w:rFonts w:eastAsia="Times New Roman" w:cs="Arial"/>
          <w:noProof/>
          <w:lang w:val="ro-RO" w:eastAsia="ro-RO"/>
        </w:rPr>
        <w:t>at</w:t>
      </w:r>
      <w:r w:rsidRPr="00A754DF">
        <w:rPr>
          <w:rFonts w:eastAsia="Times New Roman" w:cs="Arial"/>
          <w:noProof/>
          <w:lang w:val="ro-RO" w:eastAsia="ro-RO"/>
        </w:rPr>
        <w:t xml:space="preserve"> următoarele:</w:t>
      </w:r>
    </w:p>
    <w:p w14:paraId="2D3E9D2A" w14:textId="2CD2D5BA" w:rsidR="00762EDA" w:rsidRPr="00A754DF" w:rsidRDefault="00D54F14" w:rsidP="00762EDA">
      <w:pPr>
        <w:ind w:left="0"/>
        <w:rPr>
          <w:rFonts w:eastAsia="Times New Roman" w:cs="Arial"/>
          <w:noProof/>
          <w:lang w:val="ro-RO" w:eastAsia="ro-RO"/>
        </w:rPr>
      </w:pPr>
      <w:r w:rsidRPr="00A754DF">
        <w:rPr>
          <w:rFonts w:eastAsia="Times New Roman" w:cs="Arial"/>
          <w:noProof/>
          <w:lang w:val="ro-RO" w:eastAsia="ro-RO"/>
        </w:rPr>
        <w:t xml:space="preserve">1. </w:t>
      </w:r>
      <w:r w:rsidR="00762EDA" w:rsidRPr="00A754DF">
        <w:rPr>
          <w:rFonts w:eastAsia="Times New Roman" w:cs="Arial"/>
          <w:noProof/>
          <w:lang w:val="ro-RO" w:eastAsia="ro-RO"/>
        </w:rPr>
        <w:t xml:space="preserve">În  cadrul CJ </w:t>
      </w:r>
      <w:r w:rsidR="003F0385" w:rsidRPr="00A754DF">
        <w:rPr>
          <w:rFonts w:eastAsia="Times New Roman" w:cs="Arial"/>
          <w:noProof/>
          <w:lang w:val="ro-RO" w:eastAsia="ro-RO"/>
        </w:rPr>
        <w:t>Timiș</w:t>
      </w:r>
      <w:r w:rsidR="00762EDA" w:rsidRPr="00A754DF">
        <w:rPr>
          <w:rFonts w:eastAsia="Times New Roman" w:cs="Arial"/>
          <w:noProof/>
          <w:lang w:val="ro-RO" w:eastAsia="ro-RO"/>
        </w:rPr>
        <w:t xml:space="preserve"> nu există persoane în cazul cărora Agenţia Naţională de Integritate s</w:t>
      </w:r>
      <w:r w:rsidR="00397673" w:rsidRPr="00A754DF">
        <w:rPr>
          <w:rFonts w:eastAsia="Times New Roman" w:cs="Arial"/>
          <w:noProof/>
          <w:lang w:val="ro-RO" w:eastAsia="ro-RO"/>
        </w:rPr>
        <w:t>ă</w:t>
      </w:r>
      <w:r w:rsidR="00762EDA" w:rsidRPr="00A754DF">
        <w:rPr>
          <w:rFonts w:eastAsia="Times New Roman" w:cs="Arial"/>
          <w:noProof/>
          <w:lang w:val="ro-RO" w:eastAsia="ro-RO"/>
        </w:rPr>
        <w:t xml:space="preserve"> fi emis rapoarte de evaluare prin care să se constate încălcarea regimului juridic al conflictelor de interese, pe parcursul anului 2018.</w:t>
      </w:r>
    </w:p>
    <w:p w14:paraId="562010E0" w14:textId="45C69B3C" w:rsidR="00762EDA" w:rsidRPr="00A754DF" w:rsidRDefault="00D54F14" w:rsidP="00762EDA">
      <w:pPr>
        <w:ind w:left="0"/>
        <w:rPr>
          <w:rFonts w:eastAsia="Times New Roman" w:cs="Arial"/>
          <w:noProof/>
          <w:lang w:val="ro-RO" w:eastAsia="ro-RO"/>
        </w:rPr>
      </w:pPr>
      <w:r w:rsidRPr="00A754DF">
        <w:rPr>
          <w:rFonts w:eastAsia="Times New Roman" w:cs="Arial"/>
          <w:noProof/>
          <w:lang w:val="ro-RO" w:eastAsia="ro-RO"/>
        </w:rPr>
        <w:t xml:space="preserve">2. </w:t>
      </w:r>
      <w:r w:rsidR="006F37F3" w:rsidRPr="00A754DF">
        <w:rPr>
          <w:rFonts w:eastAsia="Times New Roman" w:cs="Arial"/>
          <w:noProof/>
          <w:lang w:val="ro-RO" w:eastAsia="ro-RO"/>
        </w:rPr>
        <w:t xml:space="preserve">CJ Timiș </w:t>
      </w:r>
      <w:r w:rsidR="00762EDA" w:rsidRPr="00A754DF">
        <w:rPr>
          <w:rFonts w:eastAsia="Times New Roman" w:cs="Arial"/>
          <w:noProof/>
          <w:lang w:val="ro-RO" w:eastAsia="ro-RO"/>
        </w:rPr>
        <w:t>nu a adoptat o procedură internă privind prevenirea și gestionarea conflictelor de interese</w:t>
      </w:r>
      <w:r w:rsidR="00303265" w:rsidRPr="00A754DF">
        <w:rPr>
          <w:rFonts w:eastAsia="Times New Roman" w:cs="Arial"/>
          <w:noProof/>
          <w:lang w:val="ro-RO" w:eastAsia="ro-RO"/>
        </w:rPr>
        <w:t>, prevederi în această materie fiind cuprinse în Codul de etică, potrivit reprezentanților autorității publice.</w:t>
      </w:r>
    </w:p>
    <w:p w14:paraId="27343931" w14:textId="77777777" w:rsidR="00762EDA" w:rsidRPr="00A754DF" w:rsidRDefault="00D54F14" w:rsidP="00762EDA">
      <w:pPr>
        <w:ind w:left="0"/>
        <w:rPr>
          <w:rFonts w:eastAsia="Times New Roman" w:cs="Arial"/>
          <w:noProof/>
          <w:lang w:val="ro-RO" w:eastAsia="ro-RO"/>
        </w:rPr>
      </w:pPr>
      <w:r w:rsidRPr="00A754DF">
        <w:rPr>
          <w:rFonts w:eastAsia="Times New Roman" w:cs="Arial"/>
          <w:noProof/>
          <w:lang w:val="ro-RO" w:eastAsia="ro-RO"/>
        </w:rPr>
        <w:t xml:space="preserve">3. </w:t>
      </w:r>
      <w:r w:rsidR="00762EDA" w:rsidRPr="00A754DF">
        <w:rPr>
          <w:rFonts w:eastAsia="Times New Roman" w:cs="Arial"/>
          <w:noProof/>
          <w:lang w:val="ro-RO" w:eastAsia="ro-RO"/>
        </w:rPr>
        <w:t>Personalul din cadrul instituţiei nu a beneficiat de programe de pregătire profesională în ceea ce priveşte regimul juridic al conflictului de interese.</w:t>
      </w:r>
    </w:p>
    <w:p w14:paraId="1982E226" w14:textId="77777777" w:rsidR="00762EDA" w:rsidRPr="00A754DF" w:rsidRDefault="00D54F14" w:rsidP="00762EDA">
      <w:pPr>
        <w:ind w:left="0"/>
        <w:rPr>
          <w:rFonts w:eastAsia="Times New Roman" w:cs="Arial"/>
          <w:noProof/>
          <w:lang w:val="ro-RO" w:eastAsia="ro-RO"/>
        </w:rPr>
      </w:pPr>
      <w:r w:rsidRPr="00A754DF">
        <w:rPr>
          <w:rFonts w:eastAsia="Times New Roman" w:cs="Arial"/>
          <w:noProof/>
          <w:lang w:val="ro-RO" w:eastAsia="ro-RO"/>
        </w:rPr>
        <w:t xml:space="preserve">4. </w:t>
      </w:r>
      <w:r w:rsidR="00762EDA" w:rsidRPr="00A754DF">
        <w:rPr>
          <w:rFonts w:eastAsia="Times New Roman" w:cs="Arial"/>
          <w:noProof/>
          <w:lang w:val="ro-RO" w:eastAsia="ro-RO"/>
        </w:rPr>
        <w:t>Nu au fost diseminate la nivelul instituției chestionare pentru evaluarea gradului de cunoaștere de către angajații instituției a normelor referitoare la conflictele de interese.</w:t>
      </w:r>
    </w:p>
    <w:p w14:paraId="4D2A7B02" w14:textId="7E2FDF85" w:rsidR="00762EDA" w:rsidRPr="005451BE" w:rsidRDefault="00D54F14" w:rsidP="00762EDA">
      <w:pPr>
        <w:ind w:left="0"/>
        <w:rPr>
          <w:rFonts w:eastAsia="Times New Roman" w:cs="Arial"/>
          <w:noProof/>
          <w:lang w:val="ro-RO" w:eastAsia="ro-RO"/>
        </w:rPr>
      </w:pPr>
      <w:r w:rsidRPr="005451BE">
        <w:rPr>
          <w:rFonts w:eastAsia="Times New Roman" w:cs="Arial"/>
          <w:noProof/>
          <w:lang w:val="ro-RO" w:eastAsia="ro-RO"/>
        </w:rPr>
        <w:t xml:space="preserve">5. </w:t>
      </w:r>
      <w:r w:rsidR="00762EDA" w:rsidRPr="005451BE">
        <w:rPr>
          <w:rFonts w:eastAsia="Times New Roman" w:cs="Arial"/>
          <w:noProof/>
          <w:lang w:val="ro-RO" w:eastAsia="ro-RO"/>
        </w:rPr>
        <w:t xml:space="preserve">La nivelul </w:t>
      </w:r>
      <w:r w:rsidR="00B72874" w:rsidRPr="005451BE">
        <w:rPr>
          <w:rFonts w:eastAsia="Times New Roman" w:cs="Arial"/>
          <w:noProof/>
          <w:lang w:val="ro-RO" w:eastAsia="ro-RO"/>
        </w:rPr>
        <w:t>C</w:t>
      </w:r>
      <w:r w:rsidR="00762EDA" w:rsidRPr="005451BE">
        <w:rPr>
          <w:rFonts w:eastAsia="Times New Roman" w:cs="Arial"/>
          <w:noProof/>
          <w:lang w:val="ro-RO" w:eastAsia="ro-RO"/>
        </w:rPr>
        <w:t xml:space="preserve">onsiliului </w:t>
      </w:r>
      <w:r w:rsidR="00B72874" w:rsidRPr="005451BE">
        <w:rPr>
          <w:rFonts w:eastAsia="Times New Roman" w:cs="Arial"/>
          <w:noProof/>
          <w:lang w:val="ro-RO" w:eastAsia="ro-RO"/>
        </w:rPr>
        <w:t>J</w:t>
      </w:r>
      <w:r w:rsidR="00762EDA" w:rsidRPr="005451BE">
        <w:rPr>
          <w:rFonts w:eastAsia="Times New Roman" w:cs="Arial"/>
          <w:noProof/>
          <w:lang w:val="ro-RO" w:eastAsia="ro-RO"/>
        </w:rPr>
        <w:t>udețean există o persoană responsabilă de implementarea prevederilor legale privind declarațiile de avere și de interese care asigură consultanță atât funcționarilor publici cât și aleșilor locali și acordă sprijin în completarea declaraţiilor de avere</w:t>
      </w:r>
      <w:r w:rsidR="009B35A0" w:rsidRPr="005451BE">
        <w:rPr>
          <w:rFonts w:eastAsia="Times New Roman" w:cs="Arial"/>
          <w:noProof/>
          <w:lang w:val="ro-RO" w:eastAsia="ro-RO"/>
        </w:rPr>
        <w:t xml:space="preserve"> şi a declaraţiilor de interese, fiind transmise prin intermediul e-mail</w:t>
      </w:r>
      <w:r w:rsidR="00B86C0D">
        <w:rPr>
          <w:rFonts w:eastAsia="Times New Roman" w:cs="Arial"/>
          <w:noProof/>
          <w:lang w:val="ro-RO" w:eastAsia="ro-RO"/>
        </w:rPr>
        <w:t>-</w:t>
      </w:r>
      <w:r w:rsidR="009B35A0" w:rsidRPr="005451BE">
        <w:rPr>
          <w:rFonts w:eastAsia="Times New Roman" w:cs="Arial"/>
          <w:noProof/>
          <w:lang w:val="ro-RO" w:eastAsia="ro-RO"/>
        </w:rPr>
        <w:t>ul</w:t>
      </w:r>
      <w:r w:rsidR="00B86C0D">
        <w:rPr>
          <w:rFonts w:eastAsia="Times New Roman" w:cs="Arial"/>
          <w:noProof/>
          <w:lang w:val="ro-RO" w:eastAsia="ro-RO"/>
        </w:rPr>
        <w:t>ui</w:t>
      </w:r>
      <w:r w:rsidR="009B35A0" w:rsidRPr="005451BE">
        <w:rPr>
          <w:rFonts w:eastAsia="Times New Roman" w:cs="Arial"/>
          <w:noProof/>
          <w:lang w:val="ro-RO" w:eastAsia="ro-RO"/>
        </w:rPr>
        <w:t xml:space="preserve"> de serviciu </w:t>
      </w:r>
      <w:r w:rsidR="003B1C9B" w:rsidRPr="005451BE">
        <w:rPr>
          <w:rFonts w:eastAsia="Times New Roman" w:cs="Arial"/>
          <w:i/>
          <w:noProof/>
          <w:lang w:val="ro-RO" w:eastAsia="ro-RO"/>
        </w:rPr>
        <w:t>G</w:t>
      </w:r>
      <w:r w:rsidR="009B35A0" w:rsidRPr="005451BE">
        <w:rPr>
          <w:rFonts w:eastAsia="Times New Roman" w:cs="Arial"/>
          <w:i/>
          <w:noProof/>
          <w:lang w:val="ro-RO" w:eastAsia="ro-RO"/>
        </w:rPr>
        <w:t>hidul de completare a declarațiilor de avere și interese</w:t>
      </w:r>
      <w:r w:rsidR="009B35A0" w:rsidRPr="005451BE">
        <w:rPr>
          <w:rFonts w:eastAsia="Times New Roman" w:cs="Arial"/>
          <w:noProof/>
          <w:lang w:val="ro-RO" w:eastAsia="ro-RO"/>
        </w:rPr>
        <w:t xml:space="preserve">, cât și </w:t>
      </w:r>
      <w:r w:rsidR="003B1C9B" w:rsidRPr="005451BE">
        <w:rPr>
          <w:rFonts w:eastAsia="Times New Roman" w:cs="Arial"/>
          <w:i/>
          <w:noProof/>
          <w:lang w:val="ro-RO" w:eastAsia="ro-RO"/>
        </w:rPr>
        <w:t>G</w:t>
      </w:r>
      <w:r w:rsidR="009B35A0" w:rsidRPr="005451BE">
        <w:rPr>
          <w:rFonts w:eastAsia="Times New Roman" w:cs="Arial"/>
          <w:i/>
          <w:noProof/>
          <w:lang w:val="ro-RO" w:eastAsia="ro-RO"/>
        </w:rPr>
        <w:t>hidul privind incompatibilitațile și conflictele de interese</w:t>
      </w:r>
      <w:r w:rsidR="009B35A0" w:rsidRPr="005451BE">
        <w:rPr>
          <w:rFonts w:eastAsia="Times New Roman" w:cs="Arial"/>
          <w:noProof/>
          <w:lang w:val="ro-RO" w:eastAsia="ro-RO"/>
        </w:rPr>
        <w:t>.</w:t>
      </w:r>
    </w:p>
    <w:p w14:paraId="71BDE632" w14:textId="77777777" w:rsidR="00762EDA" w:rsidRPr="005451BE" w:rsidRDefault="00D54F14" w:rsidP="00762EDA">
      <w:pPr>
        <w:ind w:left="0"/>
        <w:rPr>
          <w:rFonts w:eastAsia="Times New Roman" w:cs="Arial"/>
          <w:noProof/>
          <w:lang w:val="ro-RO" w:eastAsia="ro-RO"/>
        </w:rPr>
      </w:pPr>
      <w:r w:rsidRPr="005451BE">
        <w:rPr>
          <w:rFonts w:eastAsia="Times New Roman" w:cs="Arial"/>
          <w:noProof/>
          <w:lang w:val="ro-RO" w:eastAsia="ro-RO"/>
        </w:rPr>
        <w:t xml:space="preserve">6. </w:t>
      </w:r>
      <w:r w:rsidR="00762EDA" w:rsidRPr="005451BE">
        <w:rPr>
          <w:rFonts w:eastAsia="Times New Roman" w:cs="Arial"/>
          <w:noProof/>
          <w:lang w:val="ro-RO" w:eastAsia="ro-RO"/>
        </w:rPr>
        <w:t>Cu referire la regimul declarării averii și a intereselor, persoana responsabilă cu implementarea prevederilor legale privitoare la declaraţiile de avere şi de interese nu a beneficiat de cursuri de formare în domeniu.</w:t>
      </w:r>
    </w:p>
    <w:p w14:paraId="1D3510A4" w14:textId="77777777" w:rsidR="00762EDA" w:rsidRPr="00A754DF" w:rsidRDefault="00D54F14" w:rsidP="00762EDA">
      <w:pPr>
        <w:ind w:left="0"/>
        <w:rPr>
          <w:rFonts w:eastAsia="Times New Roman" w:cs="Arial"/>
          <w:noProof/>
          <w:lang w:val="ro-RO" w:eastAsia="ro-RO"/>
        </w:rPr>
      </w:pPr>
      <w:r w:rsidRPr="005451BE">
        <w:rPr>
          <w:rFonts w:eastAsia="Times New Roman" w:cs="Arial"/>
          <w:noProof/>
          <w:lang w:val="ro-RO" w:eastAsia="ro-RO"/>
        </w:rPr>
        <w:t xml:space="preserve">7. </w:t>
      </w:r>
      <w:r w:rsidR="00762EDA" w:rsidRPr="005451BE">
        <w:rPr>
          <w:rFonts w:eastAsia="Times New Roman" w:cs="Arial"/>
          <w:noProof/>
          <w:lang w:val="ro-RO" w:eastAsia="ro-RO"/>
        </w:rPr>
        <w:t>În urma depunerii declarațiilor de avere/ interese, fiecare persoană primește o dovadă, în acest sens. Nu au existat cazuri de nedepunere sau depunere cu întârziere a declarațiilor de avere/interese.</w:t>
      </w:r>
      <w:r w:rsidR="00762EDA" w:rsidRPr="00A754DF">
        <w:rPr>
          <w:rFonts w:eastAsia="Times New Roman" w:cs="Arial"/>
          <w:noProof/>
          <w:lang w:val="ro-RO" w:eastAsia="ro-RO"/>
        </w:rPr>
        <w:t xml:space="preserve"> </w:t>
      </w:r>
    </w:p>
    <w:p w14:paraId="17CC1C74" w14:textId="77777777" w:rsidR="00762EDA" w:rsidRPr="00A754DF" w:rsidRDefault="00D54F14" w:rsidP="00762EDA">
      <w:pPr>
        <w:ind w:left="0"/>
        <w:rPr>
          <w:rFonts w:eastAsia="Times New Roman" w:cs="Arial"/>
          <w:noProof/>
          <w:lang w:val="ro-RO" w:eastAsia="ro-RO"/>
        </w:rPr>
      </w:pPr>
      <w:r w:rsidRPr="00A754DF">
        <w:rPr>
          <w:rFonts w:eastAsia="Times New Roman" w:cs="Arial"/>
          <w:noProof/>
          <w:lang w:val="ro-RO" w:eastAsia="ro-RO"/>
        </w:rPr>
        <w:lastRenderedPageBreak/>
        <w:t xml:space="preserve">8 </w:t>
      </w:r>
      <w:r w:rsidR="00762EDA" w:rsidRPr="00A754DF">
        <w:rPr>
          <w:rFonts w:eastAsia="Times New Roman" w:cs="Arial"/>
          <w:noProof/>
          <w:lang w:val="ro-RO" w:eastAsia="ro-RO"/>
        </w:rPr>
        <w:t xml:space="preserve">La nivelul CJ </w:t>
      </w:r>
      <w:r w:rsidR="003F0385" w:rsidRPr="00A754DF">
        <w:rPr>
          <w:rFonts w:eastAsia="Times New Roman" w:cs="Arial"/>
          <w:noProof/>
          <w:lang w:val="ro-RO" w:eastAsia="ro-RO"/>
        </w:rPr>
        <w:t>Timiș</w:t>
      </w:r>
      <w:r w:rsidR="00762EDA" w:rsidRPr="00A754DF">
        <w:rPr>
          <w:rFonts w:eastAsia="Times New Roman" w:cs="Arial"/>
          <w:noProof/>
          <w:lang w:val="ro-RO" w:eastAsia="ro-RO"/>
        </w:rPr>
        <w:t xml:space="preserve"> nu a fost elaborată o procedură operațională sau de sistem în legătură cu depunerea declaraţiilor de avere şi interese. </w:t>
      </w:r>
    </w:p>
    <w:p w14:paraId="0EB62129" w14:textId="5F662EEC" w:rsidR="00AE03F2" w:rsidRPr="00A754DF" w:rsidRDefault="00AE03F2" w:rsidP="00762EDA">
      <w:pPr>
        <w:ind w:left="0"/>
        <w:rPr>
          <w:rFonts w:eastAsia="Times New Roman" w:cs="Arial"/>
          <w:noProof/>
          <w:lang w:val="ro-RO" w:eastAsia="ro-RO"/>
        </w:rPr>
      </w:pPr>
      <w:r w:rsidRPr="00A754DF">
        <w:rPr>
          <w:rFonts w:eastAsia="Times New Roman" w:cs="Arial"/>
          <w:noProof/>
          <w:lang w:val="ro-RO" w:eastAsia="ro-RO"/>
        </w:rPr>
        <w:t>Reprezentanții Consiliului Județean au precizat că nu au fost emise avertismente de integritate de Sistemul PREVENT, gestionat de Agenția Națională de Integritate, cu privire la procedurile de achiziții publice derulate în perioada de referință.</w:t>
      </w:r>
    </w:p>
    <w:p w14:paraId="0C6C3C73" w14:textId="77777777" w:rsidR="00762EDA" w:rsidRPr="00A754DF" w:rsidRDefault="00762EDA" w:rsidP="0022468F">
      <w:pPr>
        <w:ind w:left="0"/>
        <w:rPr>
          <w:rFonts w:eastAsia="Times New Roman" w:cs="Arial"/>
          <w:b/>
          <w:noProof/>
          <w:lang w:val="ro-RO" w:eastAsia="ro-RO"/>
        </w:rPr>
      </w:pPr>
    </w:p>
    <w:p w14:paraId="2F57C4FF" w14:textId="77777777" w:rsidR="001A6177" w:rsidRPr="00A754DF" w:rsidRDefault="00762EDA" w:rsidP="0022468F">
      <w:pPr>
        <w:ind w:left="0"/>
        <w:rPr>
          <w:rFonts w:eastAsia="Times New Roman" w:cs="Arial"/>
          <w:b/>
          <w:noProof/>
          <w:lang w:val="ro-RO" w:eastAsia="ro-RO"/>
        </w:rPr>
      </w:pPr>
      <w:r w:rsidRPr="00A754DF">
        <w:rPr>
          <w:rFonts w:eastAsia="Times New Roman" w:cs="Arial"/>
          <w:b/>
          <w:noProof/>
          <w:lang w:val="ro-RO" w:eastAsia="ro-RO"/>
        </w:rPr>
        <w:t xml:space="preserve">B. </w:t>
      </w:r>
      <w:r w:rsidR="00470A20" w:rsidRPr="00A754DF">
        <w:rPr>
          <w:rFonts w:eastAsia="Times New Roman" w:cs="Arial"/>
          <w:b/>
          <w:noProof/>
          <w:lang w:val="ro-RO" w:eastAsia="ro-RO"/>
        </w:rPr>
        <w:t>ACCESUL LA INFORMAȚII DE INTERES PUBLIC</w:t>
      </w:r>
    </w:p>
    <w:p w14:paraId="552D2D79" w14:textId="4B1578CF" w:rsidR="009B6CAA" w:rsidRPr="00A754DF" w:rsidRDefault="009B6CAA" w:rsidP="009B6CAA">
      <w:pPr>
        <w:ind w:left="0"/>
        <w:rPr>
          <w:rFonts w:eastAsia="Times New Roman" w:cs="Arial"/>
          <w:noProof/>
          <w:lang w:val="ro-RO" w:eastAsia="ro-RO"/>
        </w:rPr>
      </w:pPr>
      <w:r w:rsidRPr="00A754DF">
        <w:rPr>
          <w:rFonts w:eastAsia="Times New Roman" w:cs="Arial"/>
          <w:noProof/>
          <w:lang w:val="ro-RO" w:eastAsia="ro-RO"/>
        </w:rPr>
        <w:t xml:space="preserve">În urma analizei </w:t>
      </w:r>
      <w:r w:rsidR="00B72874" w:rsidRPr="00A754DF">
        <w:rPr>
          <w:rFonts w:eastAsia="Times New Roman" w:cs="Arial"/>
          <w:noProof/>
          <w:lang w:val="ro-RO" w:eastAsia="ro-RO"/>
        </w:rPr>
        <w:t xml:space="preserve">paginii de internet a </w:t>
      </w:r>
      <w:r w:rsidRPr="00A754DF">
        <w:rPr>
          <w:rFonts w:eastAsia="Times New Roman" w:cs="Arial"/>
          <w:noProof/>
          <w:lang w:val="ro-RO" w:eastAsia="ro-RO"/>
        </w:rPr>
        <w:t xml:space="preserve"> instituţiei, a chestionarului de evaluare, </w:t>
      </w:r>
      <w:bookmarkStart w:id="0" w:name="_Hlk9520004"/>
      <w:r w:rsidRPr="00A754DF">
        <w:rPr>
          <w:rFonts w:eastAsia="Times New Roman" w:cs="Arial"/>
          <w:noProof/>
          <w:lang w:val="ro-RO" w:eastAsia="ro-RO"/>
        </w:rPr>
        <w:t xml:space="preserve">precum şi a discuțiilor care au avut loc în cadrul </w:t>
      </w:r>
      <w:r w:rsidR="00B72874" w:rsidRPr="00A754DF">
        <w:rPr>
          <w:rFonts w:eastAsia="Times New Roman" w:cs="Arial"/>
          <w:noProof/>
          <w:lang w:val="ro-RO" w:eastAsia="ro-RO"/>
        </w:rPr>
        <w:t>vizitei</w:t>
      </w:r>
      <w:r w:rsidRPr="00A754DF">
        <w:rPr>
          <w:rFonts w:eastAsia="Times New Roman" w:cs="Arial"/>
          <w:noProof/>
          <w:lang w:val="ro-RO" w:eastAsia="ro-RO"/>
        </w:rPr>
        <w:t xml:space="preserve"> de evaluare</w:t>
      </w:r>
      <w:bookmarkEnd w:id="0"/>
      <w:r w:rsidRPr="00A754DF">
        <w:rPr>
          <w:rFonts w:eastAsia="Times New Roman" w:cs="Arial"/>
          <w:noProof/>
          <w:lang w:val="ro-RO" w:eastAsia="ro-RO"/>
        </w:rPr>
        <w:t xml:space="preserve">, au fost constatate următoarele: </w:t>
      </w:r>
    </w:p>
    <w:p w14:paraId="413655B2" w14:textId="354A8ED9" w:rsidR="009B6CAA" w:rsidRPr="00A754DF" w:rsidRDefault="009B6CAA" w:rsidP="009B6CAA">
      <w:pPr>
        <w:ind w:left="0"/>
        <w:rPr>
          <w:rFonts w:eastAsia="Times New Roman" w:cs="Arial"/>
          <w:noProof/>
          <w:lang w:val="ro-RO" w:eastAsia="ro-RO"/>
        </w:rPr>
      </w:pPr>
      <w:r w:rsidRPr="00A754DF">
        <w:rPr>
          <w:rFonts w:eastAsia="Times New Roman" w:cs="Arial"/>
          <w:noProof/>
          <w:lang w:val="ro-RO" w:eastAsia="ro-RO"/>
        </w:rPr>
        <w:t xml:space="preserve">1. La nivelul instituției, </w:t>
      </w:r>
      <w:r w:rsidR="00B72874" w:rsidRPr="00A754DF">
        <w:rPr>
          <w:rFonts w:eastAsia="Times New Roman" w:cs="Arial"/>
          <w:noProof/>
          <w:lang w:val="ro-RO" w:eastAsia="ro-RO"/>
        </w:rPr>
        <w:t xml:space="preserve">a fost desemnată </w:t>
      </w:r>
      <w:r w:rsidRPr="00A754DF">
        <w:rPr>
          <w:rFonts w:eastAsia="Times New Roman" w:cs="Arial"/>
          <w:noProof/>
          <w:lang w:val="ro-RO" w:eastAsia="ro-RO"/>
        </w:rPr>
        <w:t xml:space="preserve"> </w:t>
      </w:r>
      <w:r w:rsidR="00EE7094">
        <w:rPr>
          <w:rFonts w:eastAsia="Times New Roman" w:cs="Arial"/>
          <w:noProof/>
          <w:lang w:val="ro-RO" w:eastAsia="ro-RO"/>
        </w:rPr>
        <w:t xml:space="preserve">o </w:t>
      </w:r>
      <w:r w:rsidRPr="00A754DF">
        <w:rPr>
          <w:rFonts w:eastAsia="Times New Roman" w:cs="Arial"/>
          <w:noProof/>
          <w:lang w:val="ro-RO" w:eastAsia="ro-RO"/>
        </w:rPr>
        <w:t>persoană  cu atribuții în ceea ce privește aplicarea dispozițiilor Legii nr. 544/2001, care mai are și alte atribuții/responsab</w:t>
      </w:r>
      <w:r w:rsidR="001A4EEB" w:rsidRPr="00A754DF">
        <w:rPr>
          <w:rFonts w:eastAsia="Times New Roman" w:cs="Arial"/>
          <w:noProof/>
          <w:lang w:val="ro-RO" w:eastAsia="ro-RO"/>
        </w:rPr>
        <w:t>ilități în cadrul instituției (</w:t>
      </w:r>
      <w:r w:rsidR="009B35A0" w:rsidRPr="00A754DF">
        <w:rPr>
          <w:rFonts w:eastAsia="Times New Roman" w:cs="Arial"/>
          <w:noProof/>
          <w:lang w:val="ro-RO" w:eastAsia="ro-RO"/>
        </w:rPr>
        <w:t>activități de relații publice, asigurarea secretariatului Autorității Teritoriale de Ordine Publică Timiș</w:t>
      </w:r>
      <w:r w:rsidRPr="00A754DF">
        <w:rPr>
          <w:rFonts w:eastAsia="Times New Roman" w:cs="Arial"/>
          <w:noProof/>
          <w:lang w:val="ro-RO" w:eastAsia="ro-RO"/>
        </w:rPr>
        <w:t>, etc.</w:t>
      </w:r>
      <w:r w:rsidR="001A4EEB" w:rsidRPr="00A754DF">
        <w:rPr>
          <w:rFonts w:eastAsia="Times New Roman" w:cs="Arial"/>
          <w:noProof/>
          <w:lang w:val="ro-RO" w:eastAsia="ro-RO"/>
        </w:rPr>
        <w:t>),</w:t>
      </w:r>
      <w:r w:rsidRPr="00A754DF">
        <w:rPr>
          <w:rFonts w:eastAsia="Times New Roman" w:cs="Arial"/>
          <w:noProof/>
          <w:lang w:val="ro-RO" w:eastAsia="ro-RO"/>
        </w:rPr>
        <w:t xml:space="preserve"> atribuțiile acesteia fiind prevăzute în Regulamentul de organizare și funcționare a instituției, dar și într-o procedură internă; </w:t>
      </w:r>
    </w:p>
    <w:p w14:paraId="03A08435" w14:textId="77777777" w:rsidR="00AB61E6" w:rsidRPr="00A754DF" w:rsidRDefault="00331C98" w:rsidP="00331C98">
      <w:pPr>
        <w:ind w:left="0"/>
        <w:rPr>
          <w:rFonts w:cs="Arial"/>
          <w:noProof/>
          <w:lang w:val="ro-RO"/>
        </w:rPr>
      </w:pPr>
      <w:r w:rsidRPr="00A754DF">
        <w:rPr>
          <w:rFonts w:eastAsia="Times New Roman" w:cs="Arial"/>
          <w:noProof/>
          <w:lang w:val="ro-RO" w:eastAsia="ro-RO"/>
        </w:rPr>
        <w:t>2.</w:t>
      </w:r>
      <w:r w:rsidRPr="00A754DF">
        <w:rPr>
          <w:rFonts w:cs="Arial"/>
          <w:noProof/>
          <w:lang w:val="ro-RO"/>
        </w:rPr>
        <w:t xml:space="preserve"> Cu privire la aplicarea dispozițiilor Legii nr. 544/2001, reprezentanții autorității publice au menționat în cadrul vizitei de evaluare </w:t>
      </w:r>
      <w:r w:rsidR="00AB61E6" w:rsidRPr="00A754DF">
        <w:rPr>
          <w:rFonts w:cs="Arial"/>
          <w:noProof/>
          <w:lang w:val="ro-RO"/>
        </w:rPr>
        <w:t xml:space="preserve">faptul </w:t>
      </w:r>
      <w:r w:rsidRPr="00A754DF">
        <w:rPr>
          <w:rFonts w:cs="Arial"/>
          <w:noProof/>
          <w:lang w:val="ro-RO"/>
        </w:rPr>
        <w:t xml:space="preserve">că cererile privind informațiile de interes public sunt înregistrate într-un Registru special, ținut atât în format electronic, cât și în format hârtie. Informațiile solicitate prin telefon sunt furnizate petenților, după caz, fie verbal, fie în scris. Majoritatea cererilor au fost soluționate în termenul de 10 zile. </w:t>
      </w:r>
    </w:p>
    <w:p w14:paraId="55F563B2" w14:textId="77777777" w:rsidR="00AB61E6" w:rsidRPr="00A754DF" w:rsidRDefault="00331C98" w:rsidP="00331C98">
      <w:pPr>
        <w:ind w:left="0"/>
        <w:rPr>
          <w:rFonts w:cs="Arial"/>
          <w:noProof/>
          <w:lang w:val="ro-RO"/>
        </w:rPr>
      </w:pPr>
      <w:r w:rsidRPr="00A754DF">
        <w:rPr>
          <w:rFonts w:cs="Arial"/>
          <w:noProof/>
          <w:lang w:val="ro-RO"/>
        </w:rPr>
        <w:t xml:space="preserve">Reprezentanții autorității publice au menționat faptul că nu percep taxe pentru copierea documentelor solicitate. </w:t>
      </w:r>
    </w:p>
    <w:p w14:paraId="35C0F868" w14:textId="41FE9196" w:rsidR="00331C98" w:rsidRPr="00A754DF" w:rsidRDefault="00331C98" w:rsidP="00331C98">
      <w:pPr>
        <w:ind w:left="0"/>
        <w:rPr>
          <w:rFonts w:cs="Arial"/>
          <w:noProof/>
          <w:lang w:val="ro-RO"/>
        </w:rPr>
      </w:pPr>
      <w:r w:rsidRPr="00A754DF">
        <w:rPr>
          <w:rFonts w:cs="Arial"/>
          <w:noProof/>
          <w:lang w:val="ro-RO"/>
        </w:rPr>
        <w:t>De asemenea, persoana responsabilă în materie asigură informarea solicitantului cu privire la formularea răspunsului în termenul de 30 de zile, când este necesară depășirea termenului legal de 10 zile, conform legii.</w:t>
      </w:r>
    </w:p>
    <w:p w14:paraId="7C995D65" w14:textId="2018FC44" w:rsidR="00331C98" w:rsidRPr="00A754DF" w:rsidRDefault="00331C98" w:rsidP="00331C98">
      <w:pPr>
        <w:ind w:left="0"/>
        <w:rPr>
          <w:rFonts w:eastAsia="Times New Roman" w:cs="Arial"/>
          <w:noProof/>
          <w:lang w:val="ro-RO" w:eastAsia="ro-RO"/>
        </w:rPr>
      </w:pPr>
      <w:r w:rsidRPr="00A754DF">
        <w:rPr>
          <w:rFonts w:cs="Arial"/>
          <w:noProof/>
          <w:lang w:val="ro-RO"/>
        </w:rPr>
        <w:t>La nivel intern, există o dispoziție a conducătorului autorității conform căreia se întocmesc trimestrial rapoarte privind solicitările adresate instituției potrivit Legii nr. 544/2001, precum și O.G.</w:t>
      </w:r>
      <w:r w:rsidR="00681C9A">
        <w:rPr>
          <w:rFonts w:cs="Arial"/>
          <w:noProof/>
          <w:lang w:val="ro-RO"/>
        </w:rPr>
        <w:t>nr.</w:t>
      </w:r>
      <w:r w:rsidRPr="00A754DF">
        <w:rPr>
          <w:rFonts w:cs="Arial"/>
          <w:noProof/>
          <w:lang w:val="ro-RO"/>
        </w:rPr>
        <w:t xml:space="preserve"> 27/2002. De asemenea, se asigură și elaborarea raportului anual prevăzut de Legea nr. 544/2001</w:t>
      </w:r>
      <w:r w:rsidR="00AB61E6" w:rsidRPr="00A754DF">
        <w:rPr>
          <w:rFonts w:cs="Arial"/>
          <w:noProof/>
          <w:lang w:val="ro-RO"/>
        </w:rPr>
        <w:t>.</w:t>
      </w:r>
    </w:p>
    <w:p w14:paraId="6608001C" w14:textId="69F249FC" w:rsidR="00331C98" w:rsidRPr="00A754DF" w:rsidRDefault="00331C98" w:rsidP="009B6CAA">
      <w:pPr>
        <w:ind w:left="0"/>
        <w:rPr>
          <w:rFonts w:eastAsia="Times New Roman" w:cs="Arial"/>
          <w:noProof/>
          <w:lang w:val="ro-RO" w:eastAsia="ro-RO"/>
        </w:rPr>
      </w:pPr>
      <w:r w:rsidRPr="00A754DF">
        <w:rPr>
          <w:rFonts w:eastAsia="Times New Roman" w:cs="Arial"/>
          <w:noProof/>
          <w:lang w:val="ro-RO" w:eastAsia="ro-RO"/>
        </w:rPr>
        <w:t>3</w:t>
      </w:r>
      <w:r w:rsidR="009B6CAA" w:rsidRPr="00A754DF">
        <w:rPr>
          <w:rFonts w:eastAsia="Times New Roman" w:cs="Arial"/>
          <w:noProof/>
          <w:lang w:val="ro-RO" w:eastAsia="ro-RO"/>
        </w:rPr>
        <w:t>. Persoana responsabilă d</w:t>
      </w:r>
      <w:r w:rsidR="0084533C" w:rsidRPr="00A754DF">
        <w:rPr>
          <w:rFonts w:eastAsia="Times New Roman" w:cs="Arial"/>
          <w:noProof/>
          <w:lang w:val="ro-RO" w:eastAsia="ro-RO"/>
        </w:rPr>
        <w:t xml:space="preserve">e aplicarea Legii nr. 544/2001 </w:t>
      </w:r>
      <w:r w:rsidR="009B6CAA" w:rsidRPr="00A754DF">
        <w:rPr>
          <w:rFonts w:eastAsia="Times New Roman" w:cs="Arial"/>
          <w:noProof/>
          <w:lang w:val="ro-RO" w:eastAsia="ro-RO"/>
        </w:rPr>
        <w:t xml:space="preserve">a beneficiat de instruire de specialitate în </w:t>
      </w:r>
      <w:r w:rsidR="0084533C" w:rsidRPr="00A754DF">
        <w:rPr>
          <w:rFonts w:eastAsia="Times New Roman" w:cs="Arial"/>
          <w:noProof/>
          <w:lang w:val="ro-RO" w:eastAsia="ro-RO"/>
        </w:rPr>
        <w:t>cursul anului 2017</w:t>
      </w:r>
      <w:r w:rsidR="0049772C">
        <w:rPr>
          <w:rFonts w:eastAsia="Times New Roman" w:cs="Arial"/>
          <w:noProof/>
          <w:lang w:val="ro-RO" w:eastAsia="ro-RO"/>
        </w:rPr>
        <w:t>.</w:t>
      </w:r>
    </w:p>
    <w:p w14:paraId="1198B3BD" w14:textId="25DE78C2" w:rsidR="009B6CAA" w:rsidRPr="00A754DF" w:rsidRDefault="00331C98" w:rsidP="009B6CAA">
      <w:pPr>
        <w:ind w:left="0"/>
        <w:rPr>
          <w:rFonts w:eastAsia="Times New Roman" w:cs="Arial"/>
          <w:noProof/>
          <w:lang w:val="ro-RO" w:eastAsia="ro-RO"/>
        </w:rPr>
      </w:pPr>
      <w:r w:rsidRPr="00A754DF">
        <w:rPr>
          <w:rFonts w:eastAsia="Times New Roman" w:cs="Arial"/>
          <w:noProof/>
          <w:lang w:val="ro-RO" w:eastAsia="ro-RO"/>
        </w:rPr>
        <w:t>4</w:t>
      </w:r>
      <w:r w:rsidR="009B6CAA" w:rsidRPr="00A754DF">
        <w:rPr>
          <w:rFonts w:eastAsia="Times New Roman" w:cs="Arial"/>
          <w:noProof/>
          <w:lang w:val="ro-RO" w:eastAsia="ro-RO"/>
        </w:rPr>
        <w:t xml:space="preserve">. Sunt publicate pe </w:t>
      </w:r>
      <w:r w:rsidR="00B72874" w:rsidRPr="00A754DF">
        <w:rPr>
          <w:rFonts w:eastAsia="Times New Roman" w:cs="Arial"/>
          <w:noProof/>
          <w:lang w:val="ro-RO" w:eastAsia="ro-RO"/>
        </w:rPr>
        <w:t>pagina de internet a autorității publice</w:t>
      </w:r>
      <w:r w:rsidR="009B6CAA" w:rsidRPr="00A754DF">
        <w:rPr>
          <w:rFonts w:eastAsia="Times New Roman" w:cs="Arial"/>
          <w:noProof/>
          <w:lang w:val="ro-RO" w:eastAsia="ro-RO"/>
        </w:rPr>
        <w:t xml:space="preserve"> informațiile prevăzute la art. 5 alin. (1) din Legea nr. 544/2001, dar și alte</w:t>
      </w:r>
      <w:r w:rsidR="00B72874" w:rsidRPr="00A754DF">
        <w:rPr>
          <w:rFonts w:eastAsia="Times New Roman" w:cs="Arial"/>
          <w:noProof/>
          <w:lang w:val="ro-RO" w:eastAsia="ro-RO"/>
        </w:rPr>
        <w:t xml:space="preserve"> informații</w:t>
      </w:r>
      <w:r w:rsidR="009B6CAA" w:rsidRPr="00A754DF">
        <w:rPr>
          <w:rFonts w:eastAsia="Times New Roman" w:cs="Arial"/>
          <w:noProof/>
          <w:lang w:val="ro-RO" w:eastAsia="ro-RO"/>
        </w:rPr>
        <w:t>,</w:t>
      </w:r>
      <w:r w:rsidR="00B72874" w:rsidRPr="00A754DF">
        <w:rPr>
          <w:rFonts w:eastAsia="Times New Roman" w:cs="Arial"/>
          <w:noProof/>
          <w:lang w:val="ro-RO" w:eastAsia="ro-RO"/>
        </w:rPr>
        <w:t xml:space="preserve"> care pot fi găsite</w:t>
      </w:r>
      <w:r w:rsidR="009B6CAA" w:rsidRPr="00A754DF">
        <w:rPr>
          <w:rFonts w:eastAsia="Times New Roman" w:cs="Arial"/>
          <w:noProof/>
          <w:lang w:val="ro-RO" w:eastAsia="ro-RO"/>
        </w:rPr>
        <w:t xml:space="preserve"> la următoarea </w:t>
      </w:r>
      <w:r w:rsidR="00B72874" w:rsidRPr="00A754DF">
        <w:rPr>
          <w:rFonts w:eastAsia="Times New Roman" w:cs="Arial"/>
          <w:noProof/>
          <w:lang w:val="ro-RO" w:eastAsia="ro-RO"/>
        </w:rPr>
        <w:t>adresă</w:t>
      </w:r>
      <w:r w:rsidR="009B6CAA" w:rsidRPr="00A754DF">
        <w:rPr>
          <w:rFonts w:eastAsia="Times New Roman" w:cs="Arial"/>
          <w:noProof/>
          <w:lang w:val="ro-RO" w:eastAsia="ro-RO"/>
        </w:rPr>
        <w:t>:</w:t>
      </w:r>
    </w:p>
    <w:p w14:paraId="2A340605" w14:textId="77777777" w:rsidR="0084533C" w:rsidRPr="00A754DF" w:rsidRDefault="00D9293D" w:rsidP="009B6CAA">
      <w:pPr>
        <w:ind w:left="0"/>
        <w:rPr>
          <w:noProof/>
          <w:lang w:val="ro-RO"/>
        </w:rPr>
      </w:pPr>
      <w:hyperlink r:id="rId9" w:anchor="main-menu" w:history="1">
        <w:r w:rsidR="0084533C" w:rsidRPr="00A754DF">
          <w:rPr>
            <w:rStyle w:val="Hyperlink"/>
            <w:noProof/>
            <w:color w:val="auto"/>
            <w:lang w:val="ro-RO"/>
          </w:rPr>
          <w:t>http://www.cjtimis.ro/informatii-publice.html#main-menu</w:t>
        </w:r>
      </w:hyperlink>
    </w:p>
    <w:p w14:paraId="28D7B5AD" w14:textId="33AE73F6" w:rsidR="009B6CAA" w:rsidRPr="00A754DF" w:rsidRDefault="00331C98" w:rsidP="009B6CAA">
      <w:pPr>
        <w:ind w:left="0"/>
        <w:rPr>
          <w:rFonts w:eastAsia="Times New Roman" w:cs="Arial"/>
          <w:noProof/>
          <w:lang w:val="ro-RO" w:eastAsia="ro-RO"/>
        </w:rPr>
      </w:pPr>
      <w:r w:rsidRPr="00A754DF">
        <w:rPr>
          <w:rFonts w:eastAsia="Times New Roman" w:cs="Arial"/>
          <w:noProof/>
          <w:lang w:val="ro-RO" w:eastAsia="ro-RO"/>
        </w:rPr>
        <w:t>5</w:t>
      </w:r>
      <w:r w:rsidR="009B6CAA" w:rsidRPr="00A754DF">
        <w:rPr>
          <w:rFonts w:eastAsia="Times New Roman" w:cs="Arial"/>
          <w:noProof/>
          <w:lang w:val="ro-RO" w:eastAsia="ro-RO"/>
        </w:rPr>
        <w:t>. Nu au fost semnalate situații de nerespectare a prevederilor Legii nr.</w:t>
      </w:r>
      <w:r w:rsidR="00096BD4" w:rsidRPr="00A754DF">
        <w:rPr>
          <w:rFonts w:eastAsia="Times New Roman" w:cs="Arial"/>
          <w:noProof/>
          <w:lang w:val="ro-RO" w:eastAsia="ro-RO"/>
        </w:rPr>
        <w:t xml:space="preserve"> </w:t>
      </w:r>
      <w:r w:rsidR="009B6CAA" w:rsidRPr="00A754DF">
        <w:rPr>
          <w:rFonts w:eastAsia="Times New Roman" w:cs="Arial"/>
          <w:noProof/>
          <w:lang w:val="ro-RO" w:eastAsia="ro-RO"/>
        </w:rPr>
        <w:t>544/2001 – nici în ceea ce privește termenele,</w:t>
      </w:r>
      <w:r w:rsidR="0084677E" w:rsidRPr="00A754DF">
        <w:rPr>
          <w:rFonts w:eastAsia="Times New Roman" w:cs="Arial"/>
          <w:noProof/>
          <w:lang w:val="ro-RO" w:eastAsia="ro-RO"/>
        </w:rPr>
        <w:t xml:space="preserve"> și nici în ceea ce privește</w:t>
      </w:r>
      <w:r w:rsidR="009B6CAA" w:rsidRPr="00A754DF">
        <w:rPr>
          <w:rFonts w:eastAsia="Times New Roman" w:cs="Arial"/>
          <w:noProof/>
          <w:lang w:val="ro-RO" w:eastAsia="ro-RO"/>
        </w:rPr>
        <w:t xml:space="preserve"> accesul la  informații</w:t>
      </w:r>
      <w:r w:rsidR="0084677E" w:rsidRPr="00A754DF">
        <w:rPr>
          <w:rFonts w:eastAsia="Times New Roman" w:cs="Arial"/>
          <w:noProof/>
          <w:lang w:val="ro-RO" w:eastAsia="ro-RO"/>
        </w:rPr>
        <w:t>le de interes public</w:t>
      </w:r>
      <w:r w:rsidR="009B6CAA" w:rsidRPr="00A754DF">
        <w:rPr>
          <w:rFonts w:eastAsia="Times New Roman" w:cs="Arial"/>
          <w:noProof/>
          <w:lang w:val="ro-RO" w:eastAsia="ro-RO"/>
        </w:rPr>
        <w:t>, nefiind înregistrate, prin urm</w:t>
      </w:r>
      <w:r w:rsidR="001A4EEB" w:rsidRPr="00A754DF">
        <w:rPr>
          <w:rFonts w:eastAsia="Times New Roman" w:cs="Arial"/>
          <w:noProof/>
          <w:lang w:val="ro-RO" w:eastAsia="ro-RO"/>
        </w:rPr>
        <w:t>are, nici plângeri în instanță;</w:t>
      </w:r>
    </w:p>
    <w:p w14:paraId="766168BD" w14:textId="093EC827" w:rsidR="00B0350A" w:rsidRPr="00A754DF" w:rsidRDefault="00331C98" w:rsidP="009B6CAA">
      <w:pPr>
        <w:ind w:left="0"/>
        <w:rPr>
          <w:rFonts w:eastAsia="Times New Roman" w:cs="Arial"/>
          <w:noProof/>
          <w:lang w:val="ro-RO" w:eastAsia="ro-RO"/>
        </w:rPr>
      </w:pPr>
      <w:r w:rsidRPr="00A754DF">
        <w:rPr>
          <w:rFonts w:eastAsia="Times New Roman" w:cs="Arial"/>
          <w:noProof/>
          <w:lang w:val="ro-RO" w:eastAsia="ro-RO"/>
        </w:rPr>
        <w:lastRenderedPageBreak/>
        <w:t>6</w:t>
      </w:r>
      <w:r w:rsidR="00B0350A" w:rsidRPr="00A754DF">
        <w:rPr>
          <w:rFonts w:eastAsia="Times New Roman" w:cs="Arial"/>
          <w:noProof/>
          <w:lang w:val="ro-RO" w:eastAsia="ro-RO"/>
        </w:rPr>
        <w:t>. Instituția a adoptat o procedură internă privind accesul la informațiile de interes public.</w:t>
      </w:r>
    </w:p>
    <w:p w14:paraId="11FC1206" w14:textId="0770FBDB" w:rsidR="009C3666" w:rsidRPr="00A754DF" w:rsidRDefault="00331C98" w:rsidP="009B6CAA">
      <w:pPr>
        <w:ind w:left="0"/>
        <w:rPr>
          <w:rFonts w:eastAsia="Times New Roman" w:cs="Arial"/>
          <w:noProof/>
          <w:lang w:val="ro-RO" w:eastAsia="ro-RO"/>
        </w:rPr>
      </w:pPr>
      <w:r w:rsidRPr="00A754DF">
        <w:rPr>
          <w:rFonts w:eastAsia="Times New Roman" w:cs="Arial"/>
          <w:noProof/>
          <w:lang w:val="ro-RO" w:eastAsia="ro-RO"/>
        </w:rPr>
        <w:t>7</w:t>
      </w:r>
      <w:r w:rsidR="009B6CAA" w:rsidRPr="00A754DF">
        <w:rPr>
          <w:rFonts w:eastAsia="Times New Roman" w:cs="Arial"/>
          <w:noProof/>
          <w:lang w:val="ro-RO" w:eastAsia="ro-RO"/>
        </w:rPr>
        <w:t xml:space="preserve">. Pe </w:t>
      </w:r>
      <w:r w:rsidR="0084677E" w:rsidRPr="00A754DF">
        <w:rPr>
          <w:rFonts w:eastAsia="Times New Roman" w:cs="Arial"/>
          <w:noProof/>
          <w:lang w:val="ro-RO" w:eastAsia="ro-RO"/>
        </w:rPr>
        <w:t>pagina de internet a</w:t>
      </w:r>
      <w:r w:rsidR="009B6CAA" w:rsidRPr="00A754DF">
        <w:rPr>
          <w:rFonts w:eastAsia="Times New Roman" w:cs="Arial"/>
          <w:noProof/>
          <w:lang w:val="ro-RO" w:eastAsia="ro-RO"/>
        </w:rPr>
        <w:t xml:space="preserve"> instituției sunt prezentate </w:t>
      </w:r>
      <w:r w:rsidR="0084677E" w:rsidRPr="00A754DF">
        <w:rPr>
          <w:rFonts w:eastAsia="Times New Roman" w:cs="Arial"/>
          <w:noProof/>
          <w:lang w:val="ro-RO" w:eastAsia="ro-RO"/>
        </w:rPr>
        <w:t>o serie de</w:t>
      </w:r>
      <w:r w:rsidR="009B6CAA" w:rsidRPr="00A754DF">
        <w:rPr>
          <w:rFonts w:eastAsia="Times New Roman" w:cs="Arial"/>
          <w:noProof/>
          <w:lang w:val="ro-RO" w:eastAsia="ro-RO"/>
        </w:rPr>
        <w:t xml:space="preserve"> documente de interes public din categoria </w:t>
      </w:r>
      <w:r w:rsidR="009B6CAA" w:rsidRPr="00A754DF">
        <w:rPr>
          <w:rFonts w:eastAsia="Times New Roman" w:cs="Arial"/>
          <w:i/>
          <w:noProof/>
          <w:lang w:val="ro-RO" w:eastAsia="ro-RO"/>
        </w:rPr>
        <w:t>open data</w:t>
      </w:r>
      <w:r w:rsidR="009B6CAA" w:rsidRPr="00A754DF">
        <w:rPr>
          <w:rFonts w:eastAsia="Times New Roman" w:cs="Arial"/>
          <w:noProof/>
          <w:lang w:val="ro-RO" w:eastAsia="ro-RO"/>
        </w:rPr>
        <w:t xml:space="preserve">, în formate </w:t>
      </w:r>
      <w:r w:rsidR="0084533C" w:rsidRPr="00A754DF">
        <w:rPr>
          <w:rFonts w:eastAsia="Times New Roman" w:cs="Arial"/>
          <w:noProof/>
          <w:lang w:val="ro-RO" w:eastAsia="ro-RO"/>
        </w:rPr>
        <w:t>gratuite, dar proprietare (PDF)</w:t>
      </w:r>
      <w:r w:rsidR="0084677E" w:rsidRPr="00A754DF">
        <w:rPr>
          <w:rFonts w:eastAsia="Times New Roman" w:cs="Arial"/>
          <w:noProof/>
          <w:lang w:val="ro-RO" w:eastAsia="ro-RO"/>
        </w:rPr>
        <w:t>.</w:t>
      </w:r>
    </w:p>
    <w:p w14:paraId="0E4C314C" w14:textId="585F0CA2" w:rsidR="009C3666" w:rsidRPr="00A754DF" w:rsidRDefault="009C3666" w:rsidP="009C3666">
      <w:pPr>
        <w:ind w:left="0"/>
        <w:rPr>
          <w:rFonts w:eastAsia="Times New Roman" w:cs="Arial"/>
          <w:noProof/>
          <w:lang w:val="ro-RO" w:eastAsia="ro-RO"/>
        </w:rPr>
      </w:pPr>
      <w:r w:rsidRPr="00A754DF">
        <w:rPr>
          <w:rFonts w:eastAsia="Times New Roman" w:cs="Arial"/>
          <w:noProof/>
          <w:lang w:val="ro-RO" w:eastAsia="ro-RO"/>
        </w:rPr>
        <w:t xml:space="preserve">Dintre seturile de date prezentate în format deschis sunt publicate pe </w:t>
      </w:r>
      <w:r w:rsidR="0084677E" w:rsidRPr="00A754DF">
        <w:rPr>
          <w:rFonts w:eastAsia="Times New Roman" w:cs="Arial"/>
          <w:noProof/>
          <w:lang w:val="ro-RO" w:eastAsia="ro-RO"/>
        </w:rPr>
        <w:t>pagina de internet a</w:t>
      </w:r>
      <w:r w:rsidRPr="00A754DF">
        <w:rPr>
          <w:rFonts w:eastAsia="Times New Roman" w:cs="Arial"/>
          <w:noProof/>
          <w:lang w:val="ro-RO" w:eastAsia="ro-RO"/>
        </w:rPr>
        <w:t xml:space="preserve"> instituției în format </w:t>
      </w:r>
      <w:r w:rsidR="0084533C" w:rsidRPr="00A754DF">
        <w:rPr>
          <w:rFonts w:eastAsia="Times New Roman" w:cs="Arial"/>
          <w:noProof/>
          <w:lang w:val="ro-RO" w:eastAsia="ro-RO"/>
        </w:rPr>
        <w:t>PDF</w:t>
      </w:r>
      <w:r w:rsidRPr="00A754DF">
        <w:rPr>
          <w:rFonts w:eastAsia="Times New Roman" w:cs="Arial"/>
          <w:noProof/>
          <w:lang w:val="ro-RO" w:eastAsia="ro-RO"/>
        </w:rPr>
        <w:t xml:space="preserve"> următoarele:</w:t>
      </w:r>
    </w:p>
    <w:p w14:paraId="1C0BDE2B" w14:textId="4C8F7FFB" w:rsidR="009C3666" w:rsidRPr="00A754DF" w:rsidRDefault="0084533C" w:rsidP="009C3666">
      <w:pPr>
        <w:pStyle w:val="ListParagraph"/>
        <w:numPr>
          <w:ilvl w:val="0"/>
          <w:numId w:val="22"/>
        </w:numPr>
        <w:rPr>
          <w:rFonts w:eastAsia="Times New Roman" w:cs="Arial"/>
          <w:noProof/>
          <w:lang w:val="ro-RO" w:eastAsia="ro-RO"/>
        </w:rPr>
      </w:pPr>
      <w:r w:rsidRPr="00A754DF">
        <w:rPr>
          <w:rFonts w:eastAsia="Times New Roman" w:cs="Arial"/>
          <w:noProof/>
          <w:lang w:val="ro-RO" w:eastAsia="ro-RO"/>
        </w:rPr>
        <w:t>Buget de venituri și cheltuieli al Județului Timiș, execuție bugetară</w:t>
      </w:r>
      <w:r w:rsidR="004447AC">
        <w:rPr>
          <w:rFonts w:eastAsia="Times New Roman" w:cs="Arial"/>
          <w:noProof/>
          <w:lang w:val="ro-RO" w:eastAsia="ro-RO"/>
        </w:rPr>
        <w:t>;</w:t>
      </w:r>
    </w:p>
    <w:p w14:paraId="0E56DBE2" w14:textId="382DAA5C" w:rsidR="009C3666" w:rsidRPr="00A754DF" w:rsidRDefault="0084533C" w:rsidP="009C3666">
      <w:pPr>
        <w:pStyle w:val="ListParagraph"/>
        <w:numPr>
          <w:ilvl w:val="0"/>
          <w:numId w:val="22"/>
        </w:numPr>
        <w:rPr>
          <w:rFonts w:eastAsia="Times New Roman" w:cs="Arial"/>
          <w:noProof/>
          <w:lang w:val="ro-RO" w:eastAsia="ro-RO"/>
        </w:rPr>
      </w:pPr>
      <w:r w:rsidRPr="00A754DF">
        <w:rPr>
          <w:rFonts w:eastAsia="Times New Roman" w:cs="Arial"/>
          <w:noProof/>
          <w:lang w:val="ro-RO" w:eastAsia="ro-RO"/>
        </w:rPr>
        <w:t>Planul de amenajare a teritoriului Județului Timiș</w:t>
      </w:r>
      <w:r w:rsidR="004447AC">
        <w:rPr>
          <w:rFonts w:eastAsia="Times New Roman" w:cs="Arial"/>
          <w:noProof/>
          <w:lang w:val="ro-RO" w:eastAsia="ro-RO"/>
        </w:rPr>
        <w:t>;</w:t>
      </w:r>
    </w:p>
    <w:p w14:paraId="353E32C9" w14:textId="4AED4DA8" w:rsidR="0084533C" w:rsidRPr="00A754DF" w:rsidRDefault="0084533C" w:rsidP="009C3666">
      <w:pPr>
        <w:pStyle w:val="ListParagraph"/>
        <w:numPr>
          <w:ilvl w:val="0"/>
          <w:numId w:val="22"/>
        </w:numPr>
        <w:rPr>
          <w:rFonts w:eastAsia="Times New Roman" w:cs="Arial"/>
          <w:noProof/>
          <w:lang w:val="ro-RO" w:eastAsia="ro-RO"/>
        </w:rPr>
      </w:pPr>
      <w:r w:rsidRPr="00A754DF">
        <w:rPr>
          <w:rFonts w:eastAsia="Times New Roman" w:cs="Arial"/>
          <w:noProof/>
          <w:lang w:val="ro-RO" w:eastAsia="ro-RO"/>
        </w:rPr>
        <w:t>Gradul de îndatorare</w:t>
      </w:r>
      <w:r w:rsidR="004447AC">
        <w:rPr>
          <w:rFonts w:eastAsia="Times New Roman" w:cs="Arial"/>
          <w:noProof/>
          <w:lang w:val="ro-RO" w:eastAsia="ro-RO"/>
        </w:rPr>
        <w:t>;</w:t>
      </w:r>
    </w:p>
    <w:p w14:paraId="2E2F2003" w14:textId="4F3EDE09" w:rsidR="0084533C" w:rsidRPr="00A754DF" w:rsidRDefault="0084533C" w:rsidP="009C3666">
      <w:pPr>
        <w:pStyle w:val="ListParagraph"/>
        <w:numPr>
          <w:ilvl w:val="0"/>
          <w:numId w:val="22"/>
        </w:numPr>
        <w:rPr>
          <w:rFonts w:eastAsia="Times New Roman" w:cs="Arial"/>
          <w:noProof/>
          <w:lang w:val="ro-RO" w:eastAsia="ro-RO"/>
        </w:rPr>
      </w:pPr>
      <w:r w:rsidRPr="00A754DF">
        <w:rPr>
          <w:rFonts w:eastAsia="Times New Roman" w:cs="Arial"/>
          <w:noProof/>
          <w:lang w:val="ro-RO" w:eastAsia="ro-RO"/>
        </w:rPr>
        <w:t>Rapoarte de activitate pe compartimentele funcționale și pe instituție</w:t>
      </w:r>
      <w:r w:rsidR="004447AC">
        <w:rPr>
          <w:rFonts w:eastAsia="Times New Roman" w:cs="Arial"/>
          <w:noProof/>
          <w:lang w:val="ro-RO" w:eastAsia="ro-RO"/>
        </w:rPr>
        <w:t>.</w:t>
      </w:r>
    </w:p>
    <w:p w14:paraId="60EBE882" w14:textId="4E5D1703" w:rsidR="009B6CAA" w:rsidRPr="00A754DF" w:rsidRDefault="00331C98" w:rsidP="009B6CAA">
      <w:pPr>
        <w:ind w:left="0"/>
        <w:rPr>
          <w:rFonts w:eastAsia="Times New Roman" w:cs="Arial"/>
          <w:noProof/>
          <w:lang w:val="ro-RO" w:eastAsia="ro-RO"/>
        </w:rPr>
      </w:pPr>
      <w:r w:rsidRPr="00A754DF">
        <w:rPr>
          <w:rFonts w:eastAsia="Times New Roman" w:cs="Arial"/>
          <w:noProof/>
          <w:lang w:val="ro-RO" w:eastAsia="ro-RO"/>
        </w:rPr>
        <w:t>8</w:t>
      </w:r>
      <w:r w:rsidR="009B6CAA" w:rsidRPr="00A754DF">
        <w:rPr>
          <w:rFonts w:eastAsia="Times New Roman" w:cs="Arial"/>
          <w:noProof/>
          <w:lang w:val="ro-RO" w:eastAsia="ro-RO"/>
        </w:rPr>
        <w:t xml:space="preserve">. Instituția a menționat în chestionarul tematic de evaluare că </w:t>
      </w:r>
      <w:r w:rsidR="0084677E" w:rsidRPr="00A754DF">
        <w:rPr>
          <w:rFonts w:eastAsia="Times New Roman" w:cs="Arial"/>
          <w:noProof/>
          <w:lang w:val="ro-RO" w:eastAsia="ro-RO"/>
        </w:rPr>
        <w:t xml:space="preserve">nu </w:t>
      </w:r>
      <w:r w:rsidR="009B6CAA" w:rsidRPr="00A754DF">
        <w:rPr>
          <w:rFonts w:eastAsia="Times New Roman" w:cs="Arial"/>
          <w:noProof/>
          <w:lang w:val="ro-RO" w:eastAsia="ro-RO"/>
        </w:rPr>
        <w:t>a fost desemnată o persoană responsabilă pentru activitatea publicării datelor deschise</w:t>
      </w:r>
      <w:r w:rsidR="00411C7C">
        <w:rPr>
          <w:rFonts w:eastAsia="Times New Roman" w:cs="Arial"/>
          <w:noProof/>
          <w:lang w:val="ro-RO" w:eastAsia="ro-RO"/>
        </w:rPr>
        <w:t>.</w:t>
      </w:r>
    </w:p>
    <w:p w14:paraId="55439FC3" w14:textId="53679B3C" w:rsidR="00572ED8" w:rsidRPr="00A754DF" w:rsidRDefault="00331C98" w:rsidP="009B6CAA">
      <w:pPr>
        <w:ind w:left="0"/>
        <w:rPr>
          <w:rFonts w:eastAsia="Times New Roman" w:cs="Arial"/>
          <w:noProof/>
          <w:lang w:val="ro-RO" w:eastAsia="ro-RO"/>
        </w:rPr>
      </w:pPr>
      <w:r w:rsidRPr="00A754DF">
        <w:rPr>
          <w:rFonts w:eastAsia="Times New Roman" w:cs="Arial"/>
          <w:noProof/>
          <w:lang w:val="ro-RO" w:eastAsia="ro-RO"/>
        </w:rPr>
        <w:t>9</w:t>
      </w:r>
      <w:r w:rsidR="009B6CAA" w:rsidRPr="00A754DF">
        <w:rPr>
          <w:rFonts w:eastAsia="Times New Roman" w:cs="Arial"/>
          <w:noProof/>
          <w:lang w:val="ro-RO" w:eastAsia="ro-RO"/>
        </w:rPr>
        <w:t>. Nu există un mecanism de monitorizare a progreselor privind datele deschise și nici o procedură internă privi</w:t>
      </w:r>
      <w:r w:rsidR="001A4EEB" w:rsidRPr="00A754DF">
        <w:rPr>
          <w:rFonts w:eastAsia="Times New Roman" w:cs="Arial"/>
          <w:noProof/>
          <w:lang w:val="ro-RO" w:eastAsia="ro-RO"/>
        </w:rPr>
        <w:t>nd publicarea în format deschis</w:t>
      </w:r>
      <w:r w:rsidR="00411C7C">
        <w:rPr>
          <w:rFonts w:eastAsia="Times New Roman" w:cs="Arial"/>
          <w:noProof/>
          <w:lang w:val="ro-RO" w:eastAsia="ro-RO"/>
        </w:rPr>
        <w:t>.</w:t>
      </w:r>
    </w:p>
    <w:p w14:paraId="1E54E232" w14:textId="2AF43E8B" w:rsidR="000E72CD" w:rsidRPr="00A754DF" w:rsidRDefault="000E72CD" w:rsidP="009B6CAA">
      <w:pPr>
        <w:ind w:left="0"/>
        <w:rPr>
          <w:rFonts w:eastAsia="Times New Roman" w:cs="Arial"/>
          <w:noProof/>
          <w:lang w:val="ro-RO" w:eastAsia="ro-RO"/>
        </w:rPr>
      </w:pPr>
      <w:r w:rsidRPr="00A754DF">
        <w:rPr>
          <w:rFonts w:eastAsia="Times New Roman" w:cs="Arial"/>
          <w:noProof/>
          <w:lang w:val="ro-RO" w:eastAsia="ro-RO"/>
        </w:rPr>
        <w:t xml:space="preserve">La nivelul </w:t>
      </w:r>
      <w:r w:rsidR="003809A2" w:rsidRPr="00A754DF">
        <w:rPr>
          <w:rFonts w:eastAsia="Times New Roman" w:cs="Arial"/>
          <w:noProof/>
          <w:lang w:val="ro-RO" w:eastAsia="ro-RO"/>
        </w:rPr>
        <w:t>instituției</w:t>
      </w:r>
      <w:r w:rsidRPr="00A754DF">
        <w:rPr>
          <w:rFonts w:eastAsia="Times New Roman" w:cs="Arial"/>
          <w:noProof/>
          <w:lang w:val="ro-RO" w:eastAsia="ro-RO"/>
        </w:rPr>
        <w:t xml:space="preserve"> </w:t>
      </w:r>
      <w:r w:rsidR="0084677E" w:rsidRPr="00A754DF">
        <w:rPr>
          <w:rFonts w:eastAsia="Times New Roman" w:cs="Arial"/>
          <w:noProof/>
          <w:lang w:val="ro-RO" w:eastAsia="ro-RO"/>
        </w:rPr>
        <w:t>n</w:t>
      </w:r>
      <w:r w:rsidRPr="00A754DF">
        <w:rPr>
          <w:rFonts w:eastAsia="Times New Roman" w:cs="Arial"/>
          <w:noProof/>
          <w:lang w:val="ro-RO" w:eastAsia="ro-RO"/>
        </w:rPr>
        <w:t>u sunt</w:t>
      </w:r>
      <w:r w:rsidR="00331C98" w:rsidRPr="00A754DF">
        <w:rPr>
          <w:rFonts w:eastAsia="Times New Roman" w:cs="Arial"/>
          <w:noProof/>
          <w:lang w:val="ro-RO" w:eastAsia="ro-RO"/>
        </w:rPr>
        <w:t xml:space="preserve"> </w:t>
      </w:r>
      <w:r w:rsidRPr="00A754DF">
        <w:rPr>
          <w:rFonts w:eastAsia="Times New Roman" w:cs="Arial"/>
          <w:noProof/>
          <w:lang w:val="ro-RO" w:eastAsia="ro-RO"/>
        </w:rPr>
        <w:t>prezentate toate informațiile în format deschis.</w:t>
      </w:r>
    </w:p>
    <w:p w14:paraId="39765049" w14:textId="77777777" w:rsidR="007322EB" w:rsidRPr="00A754DF" w:rsidRDefault="007322EB" w:rsidP="009B6CAA">
      <w:pPr>
        <w:ind w:left="0"/>
        <w:rPr>
          <w:rFonts w:eastAsia="Times New Roman" w:cs="Arial"/>
          <w:noProof/>
          <w:lang w:val="ro-RO" w:eastAsia="ro-RO"/>
        </w:rPr>
      </w:pPr>
    </w:p>
    <w:p w14:paraId="0AF2DC3C" w14:textId="77777777" w:rsidR="007322EB" w:rsidRPr="00A754DF" w:rsidRDefault="007322EB" w:rsidP="007322EB">
      <w:pPr>
        <w:ind w:left="0"/>
        <w:rPr>
          <w:rFonts w:eastAsia="Times New Roman" w:cs="Arial"/>
          <w:b/>
          <w:noProof/>
          <w:lang w:val="ro-RO" w:eastAsia="ro-RO"/>
        </w:rPr>
      </w:pPr>
      <w:r w:rsidRPr="00A754DF">
        <w:rPr>
          <w:rFonts w:eastAsia="Times New Roman" w:cs="Arial"/>
          <w:b/>
          <w:noProof/>
          <w:lang w:val="ro-RO" w:eastAsia="ro-RO"/>
        </w:rPr>
        <w:t>C. INCOMPATIBILITĂȚI</w:t>
      </w:r>
    </w:p>
    <w:p w14:paraId="21F7A9DD" w14:textId="69FB61FF" w:rsidR="007322EB" w:rsidRPr="00A754DF" w:rsidRDefault="007322EB" w:rsidP="007322EB">
      <w:pPr>
        <w:ind w:left="0"/>
        <w:rPr>
          <w:rFonts w:eastAsia="Times New Roman" w:cs="Arial"/>
          <w:noProof/>
          <w:lang w:val="ro-RO" w:eastAsia="ro-RO"/>
        </w:rPr>
      </w:pPr>
      <w:r w:rsidRPr="00A754DF">
        <w:rPr>
          <w:rFonts w:eastAsia="Times New Roman" w:cs="Arial"/>
          <w:noProof/>
          <w:lang w:val="ro-RO" w:eastAsia="ro-RO"/>
        </w:rPr>
        <w:t xml:space="preserve">Conform celor declarate în chestionarul tematic de evaluare şi a discuțiilor care au avut loc în cadrul </w:t>
      </w:r>
      <w:r w:rsidR="001C1629" w:rsidRPr="00A754DF">
        <w:rPr>
          <w:rFonts w:eastAsia="Times New Roman" w:cs="Arial"/>
          <w:noProof/>
          <w:lang w:val="ro-RO" w:eastAsia="ro-RO"/>
        </w:rPr>
        <w:t>vizitei</w:t>
      </w:r>
      <w:r w:rsidR="00056E65">
        <w:rPr>
          <w:rFonts w:eastAsia="Times New Roman" w:cs="Arial"/>
          <w:noProof/>
          <w:lang w:val="ro-RO" w:eastAsia="ro-RO"/>
        </w:rPr>
        <w:t xml:space="preserve"> </w:t>
      </w:r>
      <w:r w:rsidRPr="00A754DF">
        <w:rPr>
          <w:rFonts w:eastAsia="Times New Roman" w:cs="Arial"/>
          <w:noProof/>
          <w:lang w:val="ro-RO" w:eastAsia="ro-RO"/>
        </w:rPr>
        <w:t>de evaluare</w:t>
      </w:r>
      <w:r w:rsidR="001C1629" w:rsidRPr="00A754DF">
        <w:rPr>
          <w:rFonts w:eastAsia="Times New Roman" w:cs="Arial"/>
          <w:noProof/>
          <w:lang w:val="ro-RO" w:eastAsia="ro-RO"/>
        </w:rPr>
        <w:t>,</w:t>
      </w:r>
      <w:r w:rsidRPr="00A754DF">
        <w:rPr>
          <w:rFonts w:eastAsia="Times New Roman" w:cs="Arial"/>
          <w:noProof/>
          <w:lang w:val="ro-RO" w:eastAsia="ro-RO"/>
        </w:rPr>
        <w:t xml:space="preserve"> </w:t>
      </w:r>
      <w:r w:rsidR="00505C74" w:rsidRPr="00A754DF">
        <w:rPr>
          <w:rFonts w:eastAsia="Times New Roman" w:cs="Arial"/>
          <w:noProof/>
          <w:lang w:val="ro-RO" w:eastAsia="ro-RO"/>
        </w:rPr>
        <w:t xml:space="preserve">au fost constatate </w:t>
      </w:r>
      <w:r w:rsidRPr="00A754DF">
        <w:rPr>
          <w:rFonts w:eastAsia="Times New Roman" w:cs="Arial"/>
          <w:noProof/>
          <w:lang w:val="ro-RO" w:eastAsia="ro-RO"/>
        </w:rPr>
        <w:t>următoarele aspecte :</w:t>
      </w:r>
    </w:p>
    <w:p w14:paraId="353C4260" w14:textId="77777777" w:rsidR="007322EB" w:rsidRPr="00A754DF" w:rsidRDefault="007322EB" w:rsidP="007322EB">
      <w:pPr>
        <w:ind w:left="0"/>
        <w:rPr>
          <w:rFonts w:eastAsia="Times New Roman" w:cs="Arial"/>
          <w:noProof/>
          <w:lang w:val="ro-RO" w:eastAsia="ro-RO"/>
        </w:rPr>
      </w:pPr>
      <w:r w:rsidRPr="00A754DF">
        <w:rPr>
          <w:rFonts w:eastAsia="Times New Roman" w:cs="Arial"/>
          <w:noProof/>
          <w:lang w:val="ro-RO" w:eastAsia="ro-RO"/>
        </w:rPr>
        <w:t>1. În cadrul instituției nu există persoane pentru care Agenția Națională de Integritate să fi emis rapoarte de evaluare prin care sa se constate încălcarea regimului juridic al incompatibilităților.</w:t>
      </w:r>
    </w:p>
    <w:p w14:paraId="63CB3477" w14:textId="77777777" w:rsidR="007322EB" w:rsidRPr="00A754DF" w:rsidRDefault="007322EB" w:rsidP="007322EB">
      <w:pPr>
        <w:ind w:left="0"/>
        <w:rPr>
          <w:rFonts w:eastAsia="Times New Roman" w:cs="Arial"/>
          <w:noProof/>
          <w:lang w:val="ro-RO" w:eastAsia="ro-RO"/>
        </w:rPr>
      </w:pPr>
      <w:r w:rsidRPr="00A754DF">
        <w:rPr>
          <w:rFonts w:eastAsia="Times New Roman" w:cs="Arial"/>
          <w:noProof/>
          <w:lang w:val="ro-RO" w:eastAsia="ro-RO"/>
        </w:rPr>
        <w:t>2. La nivelul instituției nu există o procedură internă privind prevenirea și gestionarea situațiilor de incompatibilitate.</w:t>
      </w:r>
    </w:p>
    <w:p w14:paraId="05A8A009" w14:textId="77777777" w:rsidR="007322EB" w:rsidRPr="00A754DF" w:rsidRDefault="007322EB" w:rsidP="007322EB">
      <w:pPr>
        <w:ind w:left="0"/>
        <w:rPr>
          <w:rFonts w:eastAsia="Times New Roman" w:cs="Arial"/>
          <w:noProof/>
          <w:lang w:val="ro-RO" w:eastAsia="ro-RO"/>
        </w:rPr>
      </w:pPr>
      <w:r w:rsidRPr="00A754DF">
        <w:rPr>
          <w:rFonts w:eastAsia="Times New Roman" w:cs="Arial"/>
          <w:noProof/>
          <w:lang w:val="ro-RO" w:eastAsia="ro-RO"/>
        </w:rPr>
        <w:t xml:space="preserve">3. La nivelul instituției </w:t>
      </w:r>
      <w:r w:rsidR="0084533C" w:rsidRPr="00A754DF">
        <w:rPr>
          <w:rFonts w:eastAsia="Times New Roman" w:cs="Arial"/>
          <w:noProof/>
          <w:lang w:val="ro-RO" w:eastAsia="ro-RO"/>
        </w:rPr>
        <w:t xml:space="preserve">nu </w:t>
      </w:r>
      <w:r w:rsidRPr="00A754DF">
        <w:rPr>
          <w:rFonts w:eastAsia="Times New Roman" w:cs="Arial"/>
          <w:noProof/>
          <w:lang w:val="ro-RO" w:eastAsia="ro-RO"/>
        </w:rPr>
        <w:t>este reglementat un canal de comunicare internă în cazul în care un angajat dorește să sesizeze o situație de inco</w:t>
      </w:r>
      <w:r w:rsidR="0084533C" w:rsidRPr="00A754DF">
        <w:rPr>
          <w:rFonts w:eastAsia="Times New Roman" w:cs="Arial"/>
          <w:noProof/>
          <w:lang w:val="ro-RO" w:eastAsia="ro-RO"/>
        </w:rPr>
        <w:t>mpatibilitate.</w:t>
      </w:r>
    </w:p>
    <w:p w14:paraId="311034D7" w14:textId="77777777" w:rsidR="007322EB" w:rsidRPr="00A754DF" w:rsidRDefault="007322EB" w:rsidP="007322EB">
      <w:pPr>
        <w:ind w:left="0"/>
        <w:rPr>
          <w:rFonts w:eastAsia="Times New Roman" w:cs="Arial"/>
          <w:noProof/>
          <w:lang w:val="ro-RO" w:eastAsia="ro-RO"/>
        </w:rPr>
      </w:pPr>
      <w:r w:rsidRPr="00A754DF">
        <w:rPr>
          <w:rFonts w:eastAsia="Times New Roman" w:cs="Arial"/>
          <w:noProof/>
          <w:lang w:val="ro-RO" w:eastAsia="ro-RO"/>
        </w:rPr>
        <w:t>4. Personalul din cadrul instituției</w:t>
      </w:r>
      <w:r w:rsidR="0084533C" w:rsidRPr="00A754DF">
        <w:rPr>
          <w:rFonts w:eastAsia="Times New Roman" w:cs="Arial"/>
          <w:noProof/>
          <w:lang w:val="ro-RO" w:eastAsia="ro-RO"/>
        </w:rPr>
        <w:t xml:space="preserve"> nu</w:t>
      </w:r>
      <w:r w:rsidRPr="00A754DF">
        <w:rPr>
          <w:rFonts w:eastAsia="Times New Roman" w:cs="Arial"/>
          <w:noProof/>
          <w:lang w:val="ro-RO" w:eastAsia="ro-RO"/>
        </w:rPr>
        <w:t xml:space="preserve"> a participat, în perioada de referință, la programe de pregătire profesională în ceea ce privește regimul juridic al incompatibilităților.</w:t>
      </w:r>
    </w:p>
    <w:p w14:paraId="55C7DF17" w14:textId="77777777" w:rsidR="007322EB" w:rsidRPr="00A754DF" w:rsidRDefault="007322EB" w:rsidP="007322EB">
      <w:pPr>
        <w:ind w:left="0"/>
        <w:rPr>
          <w:rFonts w:eastAsia="Times New Roman" w:cs="Arial"/>
          <w:noProof/>
          <w:lang w:val="ro-RO" w:eastAsia="ro-RO"/>
        </w:rPr>
      </w:pPr>
      <w:r w:rsidRPr="00A754DF">
        <w:rPr>
          <w:rFonts w:eastAsia="Times New Roman" w:cs="Arial"/>
          <w:noProof/>
          <w:lang w:val="ro-RO" w:eastAsia="ro-RO"/>
        </w:rPr>
        <w:t xml:space="preserve">5. Conform celor declarate de reprezentanții instituției, nu au fost semnalate/ identificate situații de incompatibilitate și pe cale de consecință, nu au fost adresate solicitări ANI, pentru puncte de vedere. </w:t>
      </w:r>
    </w:p>
    <w:p w14:paraId="6FC65E07" w14:textId="77777777" w:rsidR="007322EB" w:rsidRPr="00A754DF" w:rsidRDefault="007322EB" w:rsidP="007322EB">
      <w:pPr>
        <w:ind w:left="0"/>
        <w:rPr>
          <w:rFonts w:eastAsia="Times New Roman" w:cs="Arial"/>
          <w:noProof/>
          <w:lang w:val="ro-RO" w:eastAsia="ro-RO"/>
        </w:rPr>
      </w:pPr>
      <w:r w:rsidRPr="00A754DF">
        <w:rPr>
          <w:rFonts w:eastAsia="Times New Roman" w:cs="Arial"/>
          <w:noProof/>
          <w:lang w:val="ro-RO" w:eastAsia="ro-RO"/>
        </w:rPr>
        <w:t>8. La nivelul CJ, există posibilitatea sesizării de către orice angajat a unei eventuale situații de incompatibilitate, aceasta realizându-se prin informarea imediată și directă a conducerii.</w:t>
      </w:r>
    </w:p>
    <w:p w14:paraId="2812293B" w14:textId="77777777" w:rsidR="007322EB" w:rsidRPr="00A754DF" w:rsidRDefault="007322EB" w:rsidP="007322EB">
      <w:pPr>
        <w:ind w:left="0"/>
        <w:rPr>
          <w:rFonts w:eastAsia="Times New Roman" w:cs="Arial"/>
          <w:noProof/>
          <w:lang w:val="ro-RO" w:eastAsia="ro-RO"/>
        </w:rPr>
      </w:pPr>
      <w:r w:rsidRPr="00A754DF">
        <w:rPr>
          <w:rFonts w:eastAsia="Times New Roman" w:cs="Arial"/>
          <w:noProof/>
          <w:lang w:val="ro-RO" w:eastAsia="ro-RO"/>
        </w:rPr>
        <w:t>9. La nivelul instituției nu au fost diseminate chestionare pentru evaluarea gradului de cunoaștere de către angajații instituției a normelor privind situațiile de incompatibilitate.</w:t>
      </w:r>
    </w:p>
    <w:p w14:paraId="5BC48B7B" w14:textId="77777777" w:rsidR="007322EB" w:rsidRPr="00A754DF" w:rsidRDefault="007322EB" w:rsidP="0022468F">
      <w:pPr>
        <w:ind w:left="0"/>
        <w:rPr>
          <w:rFonts w:eastAsia="Times New Roman" w:cs="Arial"/>
          <w:b/>
          <w:noProof/>
          <w:lang w:val="ro-RO" w:eastAsia="ro-RO"/>
        </w:rPr>
      </w:pPr>
    </w:p>
    <w:p w14:paraId="1E27DFBA" w14:textId="77777777" w:rsidR="00470A20" w:rsidRPr="00A754DF" w:rsidRDefault="001C692D" w:rsidP="0022468F">
      <w:pPr>
        <w:ind w:left="0"/>
        <w:rPr>
          <w:rFonts w:eastAsia="Times New Roman" w:cs="Arial"/>
          <w:b/>
          <w:noProof/>
          <w:lang w:val="ro-RO" w:eastAsia="ro-RO"/>
        </w:rPr>
      </w:pPr>
      <w:r w:rsidRPr="00A754DF">
        <w:rPr>
          <w:rFonts w:eastAsia="Times New Roman" w:cs="Arial"/>
          <w:b/>
          <w:noProof/>
          <w:lang w:val="ro-RO" w:eastAsia="ro-RO"/>
        </w:rPr>
        <w:lastRenderedPageBreak/>
        <w:t xml:space="preserve">D. </w:t>
      </w:r>
      <w:r w:rsidR="00470A20" w:rsidRPr="00A754DF">
        <w:rPr>
          <w:rFonts w:eastAsia="Times New Roman" w:cs="Arial"/>
          <w:b/>
          <w:noProof/>
          <w:lang w:val="ro-RO" w:eastAsia="ro-RO"/>
        </w:rPr>
        <w:t>DECLARAREA CADOURILOR</w:t>
      </w:r>
    </w:p>
    <w:p w14:paraId="7ABEA793" w14:textId="7D58F02A" w:rsidR="001C692D" w:rsidRPr="00A754DF" w:rsidRDefault="009B6CAA" w:rsidP="002A7FEE">
      <w:pPr>
        <w:ind w:left="0"/>
        <w:rPr>
          <w:rFonts w:eastAsia="Times New Roman" w:cs="Arial"/>
          <w:noProof/>
          <w:lang w:val="ro-RO" w:eastAsia="ro-RO"/>
        </w:rPr>
      </w:pPr>
      <w:r w:rsidRPr="00A754DF">
        <w:rPr>
          <w:rFonts w:eastAsia="Times New Roman" w:cs="Arial"/>
          <w:noProof/>
          <w:lang w:val="ro-RO" w:eastAsia="ro-RO"/>
        </w:rPr>
        <w:t xml:space="preserve">În urma analizei chestionarului de evaluare, precum şi a discuțiilor care au avut loc în cadrul </w:t>
      </w:r>
      <w:r w:rsidR="002A7FEE" w:rsidRPr="00A754DF">
        <w:rPr>
          <w:rFonts w:eastAsia="Times New Roman" w:cs="Arial"/>
          <w:noProof/>
          <w:lang w:val="ro-RO" w:eastAsia="ro-RO"/>
        </w:rPr>
        <w:t>vizitei</w:t>
      </w:r>
      <w:r w:rsidRPr="00A754DF">
        <w:rPr>
          <w:rFonts w:eastAsia="Times New Roman" w:cs="Arial"/>
          <w:noProof/>
          <w:lang w:val="ro-RO" w:eastAsia="ro-RO"/>
        </w:rPr>
        <w:t xml:space="preserve"> de evaluare, au fost constatate următoarele: </w:t>
      </w:r>
      <w:r w:rsidR="00B41818" w:rsidRPr="00A754DF">
        <w:rPr>
          <w:rFonts w:eastAsia="Times New Roman" w:cs="Arial"/>
          <w:noProof/>
          <w:lang w:val="ro-RO" w:eastAsia="ro-RO"/>
        </w:rPr>
        <w:t xml:space="preserve"> </w:t>
      </w:r>
    </w:p>
    <w:p w14:paraId="7F2FBDC4" w14:textId="77777777" w:rsidR="00B41818" w:rsidRPr="00A754DF" w:rsidRDefault="00B41818" w:rsidP="00331C98">
      <w:pPr>
        <w:pStyle w:val="ListParagraph"/>
        <w:numPr>
          <w:ilvl w:val="0"/>
          <w:numId w:val="9"/>
        </w:numPr>
        <w:contextualSpacing w:val="0"/>
        <w:rPr>
          <w:rFonts w:eastAsia="Times New Roman" w:cs="Arial"/>
          <w:noProof/>
          <w:lang w:val="ro-RO" w:eastAsia="ro-RO"/>
        </w:rPr>
      </w:pPr>
      <w:r w:rsidRPr="00A754DF">
        <w:rPr>
          <w:rFonts w:eastAsia="Times New Roman" w:cs="Arial"/>
          <w:noProof/>
          <w:lang w:val="ro-RO" w:eastAsia="ro-RO"/>
        </w:rPr>
        <w:t>La nivelul Consiliului Județean există o procedură privind declararea cadourilor.</w:t>
      </w:r>
    </w:p>
    <w:p w14:paraId="5C7C1C2E" w14:textId="317078DE" w:rsidR="002A7FEE" w:rsidRPr="00A754DF" w:rsidRDefault="002A7FEE" w:rsidP="002A7FEE">
      <w:pPr>
        <w:pStyle w:val="ListParagraph"/>
        <w:numPr>
          <w:ilvl w:val="0"/>
          <w:numId w:val="9"/>
        </w:numPr>
        <w:contextualSpacing w:val="0"/>
        <w:rPr>
          <w:rFonts w:eastAsia="Times New Roman" w:cs="Arial"/>
          <w:noProof/>
          <w:lang w:val="ro-RO" w:eastAsia="ro-RO"/>
        </w:rPr>
      </w:pPr>
      <w:r w:rsidRPr="00A754DF">
        <w:rPr>
          <w:rFonts w:eastAsia="Times New Roman" w:cs="Arial"/>
          <w:noProof/>
          <w:lang w:val="ro-RO" w:eastAsia="ro-RO"/>
        </w:rPr>
        <w:t>Reprezentanții Consiliului Județean au precizat</w:t>
      </w:r>
      <w:r w:rsidR="00491743" w:rsidRPr="00A754DF">
        <w:rPr>
          <w:rFonts w:eastAsia="Times New Roman" w:cs="Arial"/>
          <w:noProof/>
          <w:lang w:val="ro-RO" w:eastAsia="ro-RO"/>
        </w:rPr>
        <w:t>,</w:t>
      </w:r>
      <w:r w:rsidRPr="00A754DF">
        <w:rPr>
          <w:rFonts w:eastAsia="Times New Roman" w:cs="Arial"/>
          <w:noProof/>
          <w:lang w:val="ro-RO" w:eastAsia="ro-RO"/>
        </w:rPr>
        <w:t xml:space="preserve"> în cadrul discuțiilor purtate la fața locului</w:t>
      </w:r>
      <w:r w:rsidR="00491743" w:rsidRPr="00A754DF">
        <w:rPr>
          <w:rFonts w:eastAsia="Times New Roman" w:cs="Arial"/>
          <w:noProof/>
          <w:lang w:val="ro-RO" w:eastAsia="ro-RO"/>
        </w:rPr>
        <w:t>,</w:t>
      </w:r>
      <w:r w:rsidRPr="00A754DF">
        <w:rPr>
          <w:rFonts w:eastAsia="Times New Roman" w:cs="Arial"/>
          <w:noProof/>
          <w:lang w:val="ro-RO" w:eastAsia="ro-RO"/>
        </w:rPr>
        <w:t xml:space="preserve"> faptul că a fost constituită, potrivit legii, Comisia de evaluare și inventariere a bunurilor primite cu titlu gratuit cu prilejul unor acțiuni de protocol în exercitarea mandatului sau a funcției. </w:t>
      </w:r>
    </w:p>
    <w:p w14:paraId="659002B5" w14:textId="77777777" w:rsidR="009B6CAA" w:rsidRPr="00A754DF" w:rsidRDefault="001E1D49" w:rsidP="00331C98">
      <w:pPr>
        <w:pStyle w:val="ListParagraph"/>
        <w:numPr>
          <w:ilvl w:val="0"/>
          <w:numId w:val="9"/>
        </w:numPr>
        <w:contextualSpacing w:val="0"/>
        <w:rPr>
          <w:rFonts w:eastAsia="Times New Roman" w:cs="Arial"/>
          <w:noProof/>
          <w:lang w:val="ro-RO" w:eastAsia="ro-RO"/>
        </w:rPr>
      </w:pPr>
      <w:r w:rsidRPr="00A754DF">
        <w:rPr>
          <w:rFonts w:eastAsia="Times New Roman" w:cs="Arial"/>
          <w:noProof/>
          <w:lang w:val="ro-RO" w:eastAsia="ro-RO"/>
        </w:rPr>
        <w:t xml:space="preserve">CJ </w:t>
      </w:r>
      <w:r w:rsidR="003F0385" w:rsidRPr="00A754DF">
        <w:rPr>
          <w:rFonts w:eastAsia="Times New Roman" w:cs="Arial"/>
          <w:noProof/>
          <w:lang w:val="ro-RO" w:eastAsia="ro-RO"/>
        </w:rPr>
        <w:t>Timiș</w:t>
      </w:r>
      <w:r w:rsidRPr="00A754DF">
        <w:rPr>
          <w:rFonts w:eastAsia="Times New Roman" w:cs="Arial"/>
          <w:noProof/>
          <w:lang w:val="ro-RO" w:eastAsia="ro-RO"/>
        </w:rPr>
        <w:t xml:space="preserve"> </w:t>
      </w:r>
      <w:r w:rsidR="00B41818" w:rsidRPr="00A754DF">
        <w:rPr>
          <w:rFonts w:eastAsia="Times New Roman" w:cs="Arial"/>
          <w:noProof/>
          <w:lang w:val="ro-RO" w:eastAsia="ro-RO"/>
        </w:rPr>
        <w:t xml:space="preserve">nu </w:t>
      </w:r>
      <w:r w:rsidRPr="00A754DF">
        <w:rPr>
          <w:rFonts w:eastAsia="Times New Roman" w:cs="Arial"/>
          <w:noProof/>
          <w:lang w:val="ro-RO" w:eastAsia="ro-RO"/>
        </w:rPr>
        <w:t>a desfăşurat programe de informare pentru personalul instituţiei cu privire la dispoziţiile legale aplicabile privind bunurile primite cu titlu gratuit cu prilejul unor acţiuni de protocol în exercitarea mandatului sau a funcţiei</w:t>
      </w:r>
      <w:r w:rsidR="00B41818" w:rsidRPr="00A754DF">
        <w:rPr>
          <w:rFonts w:eastAsia="Times New Roman" w:cs="Arial"/>
          <w:noProof/>
          <w:lang w:val="ro-RO" w:eastAsia="ro-RO"/>
        </w:rPr>
        <w:t>.</w:t>
      </w:r>
      <w:r w:rsidRPr="00A754DF">
        <w:rPr>
          <w:rFonts w:eastAsia="Times New Roman" w:cs="Arial"/>
          <w:noProof/>
          <w:lang w:val="ro-RO" w:eastAsia="ro-RO"/>
        </w:rPr>
        <w:t xml:space="preserve"> </w:t>
      </w:r>
    </w:p>
    <w:p w14:paraId="60C4D95B" w14:textId="45D789F0" w:rsidR="001C692D" w:rsidRPr="00A754DF" w:rsidRDefault="001C692D" w:rsidP="002A7FEE">
      <w:pPr>
        <w:numPr>
          <w:ilvl w:val="0"/>
          <w:numId w:val="9"/>
        </w:numPr>
        <w:spacing w:before="120"/>
        <w:rPr>
          <w:rFonts w:eastAsia="Times New Roman" w:cs="Arial"/>
          <w:noProof/>
          <w:lang w:val="ro-RO" w:eastAsia="ro-RO"/>
        </w:rPr>
      </w:pPr>
      <w:r w:rsidRPr="00A754DF">
        <w:rPr>
          <w:rFonts w:eastAsia="Times New Roman" w:cs="Arial"/>
          <w:noProof/>
          <w:lang w:val="ro-RO" w:eastAsia="ro-RO"/>
        </w:rPr>
        <w:t>Nu au fost diseminate chestionare pentru evaluarea gradului de cunoaștere de către angajații instituției a normelor referitoare la declararea cadourilor</w:t>
      </w:r>
      <w:r w:rsidR="00B41818" w:rsidRPr="00A754DF">
        <w:rPr>
          <w:rFonts w:eastAsia="Times New Roman" w:cs="Arial"/>
          <w:noProof/>
          <w:lang w:val="ro-RO" w:eastAsia="ro-RO"/>
        </w:rPr>
        <w:t>, gradul de cunoaștere</w:t>
      </w:r>
      <w:r w:rsidR="002020FF" w:rsidRPr="00A754DF">
        <w:rPr>
          <w:rFonts w:eastAsia="Times New Roman" w:cs="Arial"/>
          <w:noProof/>
          <w:lang w:val="ro-RO" w:eastAsia="ro-RO"/>
        </w:rPr>
        <w:t xml:space="preserve"> a acestora</w:t>
      </w:r>
      <w:r w:rsidR="00B41818" w:rsidRPr="00A754DF">
        <w:rPr>
          <w:rFonts w:eastAsia="Times New Roman" w:cs="Arial"/>
          <w:noProof/>
          <w:lang w:val="ro-RO" w:eastAsia="ro-RO"/>
        </w:rPr>
        <w:t xml:space="preserve"> fiind mediu</w:t>
      </w:r>
      <w:r w:rsidR="002020FF" w:rsidRPr="00A754DF">
        <w:rPr>
          <w:rFonts w:eastAsia="Times New Roman" w:cs="Arial"/>
          <w:noProof/>
          <w:lang w:val="ro-RO" w:eastAsia="ro-RO"/>
        </w:rPr>
        <w:t>, potrivit informațiilor furnizate de reprezentanții autorității publice</w:t>
      </w:r>
      <w:r w:rsidR="009630FE">
        <w:rPr>
          <w:rFonts w:eastAsia="Times New Roman" w:cs="Arial"/>
          <w:noProof/>
          <w:lang w:val="ro-RO" w:eastAsia="ro-RO"/>
        </w:rPr>
        <w:t>.</w:t>
      </w:r>
    </w:p>
    <w:p w14:paraId="7AD35EB5" w14:textId="58026F05" w:rsidR="001C692D" w:rsidRPr="00A754DF" w:rsidRDefault="001C692D" w:rsidP="002A7FEE">
      <w:pPr>
        <w:numPr>
          <w:ilvl w:val="0"/>
          <w:numId w:val="9"/>
        </w:numPr>
        <w:spacing w:before="120"/>
        <w:rPr>
          <w:rFonts w:eastAsia="Times New Roman" w:cs="Arial"/>
          <w:noProof/>
          <w:lang w:val="ro-RO" w:eastAsia="ro-RO"/>
        </w:rPr>
      </w:pPr>
      <w:bookmarkStart w:id="1" w:name="_Hlk9520703"/>
      <w:r w:rsidRPr="00A754DF">
        <w:rPr>
          <w:rFonts w:eastAsia="Times New Roman" w:cs="Arial"/>
          <w:noProof/>
          <w:lang w:val="ro-RO" w:eastAsia="ro-RO"/>
        </w:rPr>
        <w:t>La nivelul institu</w:t>
      </w:r>
      <w:r w:rsidR="00575FB3" w:rsidRPr="00A754DF">
        <w:rPr>
          <w:rFonts w:eastAsia="Times New Roman" w:cs="Arial"/>
          <w:noProof/>
          <w:lang w:val="ro-RO" w:eastAsia="ro-RO"/>
        </w:rPr>
        <w:t>ț</w:t>
      </w:r>
      <w:r w:rsidRPr="00A754DF">
        <w:rPr>
          <w:rFonts w:eastAsia="Times New Roman" w:cs="Arial"/>
          <w:noProof/>
          <w:lang w:val="ro-RO" w:eastAsia="ro-RO"/>
        </w:rPr>
        <w:t>iei</w:t>
      </w:r>
      <w:r w:rsidR="00B41818" w:rsidRPr="00A754DF">
        <w:rPr>
          <w:rFonts w:eastAsia="Times New Roman" w:cs="Arial"/>
          <w:noProof/>
          <w:lang w:val="ro-RO" w:eastAsia="ro-RO"/>
        </w:rPr>
        <w:t xml:space="preserve"> bunurile ce intra </w:t>
      </w:r>
      <w:r w:rsidR="002020FF" w:rsidRPr="00A754DF">
        <w:rPr>
          <w:rFonts w:eastAsia="Times New Roman" w:cs="Arial"/>
          <w:noProof/>
          <w:lang w:val="ro-RO" w:eastAsia="ro-RO"/>
        </w:rPr>
        <w:t>sub</w:t>
      </w:r>
      <w:r w:rsidR="00B41818" w:rsidRPr="00A754DF">
        <w:rPr>
          <w:rFonts w:eastAsia="Times New Roman" w:cs="Arial"/>
          <w:noProof/>
          <w:lang w:val="ro-RO" w:eastAsia="ro-RO"/>
        </w:rPr>
        <w:t xml:space="preserve"> incidența legii se evaluează de către comisia constituită conform Procedurii Operaționale nr. 15</w:t>
      </w:r>
      <w:r w:rsidRPr="00A754DF">
        <w:rPr>
          <w:rFonts w:eastAsia="Times New Roman" w:cs="Arial"/>
          <w:noProof/>
          <w:lang w:val="ro-RO" w:eastAsia="ro-RO"/>
        </w:rPr>
        <w:t xml:space="preserve">. </w:t>
      </w:r>
    </w:p>
    <w:bookmarkEnd w:id="1"/>
    <w:p w14:paraId="19E5401D" w14:textId="77777777" w:rsidR="00470A20" w:rsidRPr="00A754DF" w:rsidRDefault="009B6CAA" w:rsidP="00331C98">
      <w:pPr>
        <w:pStyle w:val="ListParagraph"/>
        <w:numPr>
          <w:ilvl w:val="0"/>
          <w:numId w:val="9"/>
        </w:numPr>
        <w:contextualSpacing w:val="0"/>
        <w:rPr>
          <w:rFonts w:eastAsia="Times New Roman" w:cs="Arial"/>
          <w:noProof/>
          <w:lang w:val="ro-RO" w:eastAsia="ro-RO"/>
        </w:rPr>
      </w:pPr>
      <w:r w:rsidRPr="00A754DF">
        <w:rPr>
          <w:rFonts w:eastAsia="Times New Roman" w:cs="Arial"/>
          <w:noProof/>
          <w:lang w:val="ro-RO" w:eastAsia="ro-RO"/>
        </w:rPr>
        <w:t>Nu au existat situații de prezentare a unor astfel de cadouri Comisiei.</w:t>
      </w:r>
    </w:p>
    <w:p w14:paraId="0AD963D7" w14:textId="7CC55F21" w:rsidR="00B41818" w:rsidRPr="00A754DF" w:rsidRDefault="00B41818" w:rsidP="00331C98">
      <w:pPr>
        <w:pStyle w:val="ListParagraph"/>
        <w:numPr>
          <w:ilvl w:val="0"/>
          <w:numId w:val="9"/>
        </w:numPr>
        <w:contextualSpacing w:val="0"/>
        <w:rPr>
          <w:rFonts w:eastAsia="Times New Roman" w:cs="Arial"/>
          <w:noProof/>
          <w:lang w:val="ro-RO" w:eastAsia="ro-RO"/>
        </w:rPr>
      </w:pPr>
      <w:r w:rsidRPr="00A754DF">
        <w:rPr>
          <w:rFonts w:eastAsia="Times New Roman" w:cs="Arial"/>
          <w:noProof/>
          <w:lang w:val="ro-RO" w:eastAsia="ro-RO"/>
        </w:rPr>
        <w:t>Instituția asigur</w:t>
      </w:r>
      <w:r w:rsidR="006E20CC">
        <w:rPr>
          <w:rFonts w:eastAsia="Times New Roman" w:cs="Arial"/>
          <w:noProof/>
          <w:lang w:val="ro-RO" w:eastAsia="ro-RO"/>
        </w:rPr>
        <w:t>ă</w:t>
      </w:r>
      <w:r w:rsidRPr="00A754DF">
        <w:rPr>
          <w:rFonts w:eastAsia="Times New Roman" w:cs="Arial"/>
          <w:noProof/>
          <w:lang w:val="ro-RO" w:eastAsia="ro-RO"/>
        </w:rPr>
        <w:t xml:space="preserve"> publicitatea listei cuprinzând bunurile primite cu titlu gratuit pe </w:t>
      </w:r>
      <w:r w:rsidR="002020FF" w:rsidRPr="00A754DF">
        <w:rPr>
          <w:rFonts w:eastAsia="Times New Roman" w:cs="Arial"/>
          <w:noProof/>
          <w:lang w:val="ro-RO" w:eastAsia="ro-RO"/>
        </w:rPr>
        <w:t>pagina sa de internet</w:t>
      </w:r>
      <w:r w:rsidRPr="00A754DF">
        <w:rPr>
          <w:rFonts w:eastAsia="Times New Roman" w:cs="Arial"/>
          <w:noProof/>
          <w:lang w:val="ro-RO" w:eastAsia="ro-RO"/>
        </w:rPr>
        <w:t>, la categoria informații de interes public.</w:t>
      </w:r>
    </w:p>
    <w:p w14:paraId="50D7F7A3" w14:textId="77777777" w:rsidR="001C692D" w:rsidRPr="00A754DF" w:rsidRDefault="001C692D" w:rsidP="001C692D">
      <w:pPr>
        <w:pStyle w:val="ListParagraph"/>
        <w:rPr>
          <w:rFonts w:eastAsia="Times New Roman" w:cs="Arial"/>
          <w:noProof/>
          <w:lang w:val="ro-RO" w:eastAsia="ro-RO"/>
        </w:rPr>
      </w:pPr>
    </w:p>
    <w:p w14:paraId="0843FB77" w14:textId="77777777" w:rsidR="001A6177" w:rsidRPr="00A754DF" w:rsidRDefault="001C692D" w:rsidP="0022468F">
      <w:pPr>
        <w:ind w:left="0"/>
        <w:rPr>
          <w:rFonts w:eastAsia="Times New Roman" w:cs="Arial"/>
          <w:b/>
          <w:noProof/>
          <w:lang w:val="ro-RO" w:eastAsia="ro-RO"/>
        </w:rPr>
      </w:pPr>
      <w:r w:rsidRPr="00A754DF">
        <w:rPr>
          <w:rFonts w:eastAsia="Times New Roman" w:cs="Arial"/>
          <w:b/>
          <w:noProof/>
          <w:lang w:val="ro-RO" w:eastAsia="ro-RO"/>
        </w:rPr>
        <w:t>E</w:t>
      </w:r>
      <w:r w:rsidR="001A6177" w:rsidRPr="00A754DF">
        <w:rPr>
          <w:rFonts w:eastAsia="Times New Roman" w:cs="Arial"/>
          <w:b/>
          <w:noProof/>
          <w:lang w:val="ro-RO" w:eastAsia="ro-RO"/>
        </w:rPr>
        <w:t xml:space="preserve">. </w:t>
      </w:r>
      <w:r w:rsidR="00470A20" w:rsidRPr="00A754DF">
        <w:rPr>
          <w:rFonts w:eastAsia="Times New Roman" w:cs="Arial"/>
          <w:b/>
          <w:noProof/>
          <w:lang w:val="ro-RO" w:eastAsia="ro-RO"/>
        </w:rPr>
        <w:t>PROTECȚIA AVERTIZORULUI ÎN INTERES PUBLIC</w:t>
      </w:r>
    </w:p>
    <w:p w14:paraId="51C0F7F4" w14:textId="097151A6" w:rsidR="00A754DF" w:rsidRPr="00A754DF" w:rsidRDefault="00A754DF" w:rsidP="00894CB0">
      <w:pPr>
        <w:ind w:left="284"/>
        <w:rPr>
          <w:rFonts w:eastAsia="Times New Roman" w:cs="Arial"/>
          <w:noProof/>
          <w:lang w:val="ro-RO" w:eastAsia="ro-RO"/>
        </w:rPr>
      </w:pPr>
      <w:r w:rsidRPr="00A754DF">
        <w:rPr>
          <w:rFonts w:eastAsia="Times New Roman" w:cs="Arial"/>
          <w:noProof/>
          <w:lang w:val="ro-RO" w:eastAsia="ro-RO"/>
        </w:rPr>
        <w:t>Potrivit informațiilor furnizate în chestionarul de evaluare</w:t>
      </w:r>
      <w:r w:rsidR="00A467D0">
        <w:rPr>
          <w:rFonts w:eastAsia="Times New Roman" w:cs="Arial"/>
          <w:noProof/>
          <w:lang w:val="ro-RO" w:eastAsia="ro-RO"/>
        </w:rPr>
        <w:t xml:space="preserve">, </w:t>
      </w:r>
      <w:r w:rsidRPr="00A754DF">
        <w:rPr>
          <w:rFonts w:eastAsia="Times New Roman" w:cs="Arial"/>
          <w:noProof/>
          <w:lang w:val="ro-RO" w:eastAsia="ro-RO"/>
        </w:rPr>
        <w:t>la nivelul CJ</w:t>
      </w:r>
      <w:r w:rsidR="009B6CAA" w:rsidRPr="00A754DF">
        <w:rPr>
          <w:rFonts w:eastAsia="Times New Roman" w:cs="Arial"/>
          <w:noProof/>
          <w:lang w:val="ro-RO" w:eastAsia="ro-RO"/>
        </w:rPr>
        <w:t xml:space="preserve"> nu </w:t>
      </w:r>
      <w:r w:rsidRPr="00A754DF">
        <w:rPr>
          <w:rFonts w:eastAsia="Times New Roman" w:cs="Arial"/>
          <w:noProof/>
          <w:lang w:val="ro-RO" w:eastAsia="ro-RO"/>
        </w:rPr>
        <w:t xml:space="preserve">au fost desemnate, până la momentul completării chestionarului, </w:t>
      </w:r>
      <w:r w:rsidR="009B6CAA" w:rsidRPr="00A754DF">
        <w:rPr>
          <w:rFonts w:eastAsia="Times New Roman" w:cs="Arial"/>
          <w:noProof/>
          <w:lang w:val="ro-RO" w:eastAsia="ro-RO"/>
        </w:rPr>
        <w:t xml:space="preserve">persoane sau compartimente responsabile cu primirea avertizărilor </w:t>
      </w:r>
      <w:r w:rsidR="002020FF" w:rsidRPr="00A754DF">
        <w:rPr>
          <w:rFonts w:eastAsia="Times New Roman" w:cs="Arial"/>
          <w:noProof/>
          <w:lang w:val="ro-RO" w:eastAsia="ro-RO"/>
        </w:rPr>
        <w:t>în</w:t>
      </w:r>
      <w:r w:rsidR="009B6CAA" w:rsidRPr="00A754DF">
        <w:rPr>
          <w:rFonts w:eastAsia="Times New Roman" w:cs="Arial"/>
          <w:noProof/>
          <w:lang w:val="ro-RO" w:eastAsia="ro-RO"/>
        </w:rPr>
        <w:t xml:space="preserve"> interes public</w:t>
      </w:r>
      <w:r w:rsidR="00F75AE2">
        <w:rPr>
          <w:rFonts w:eastAsia="Times New Roman" w:cs="Arial"/>
          <w:noProof/>
          <w:lang w:val="ro-RO" w:eastAsia="ro-RO"/>
        </w:rPr>
        <w:t xml:space="preserve">, </w:t>
      </w:r>
      <w:r w:rsidR="009B6CAA" w:rsidRPr="00A754DF">
        <w:rPr>
          <w:rFonts w:eastAsia="Times New Roman" w:cs="Arial"/>
          <w:noProof/>
          <w:lang w:val="ro-RO" w:eastAsia="ro-RO"/>
        </w:rPr>
        <w:t>personalul instituției nebeneficiind de programe de informare</w:t>
      </w:r>
      <w:r w:rsidRPr="00A754DF">
        <w:rPr>
          <w:rFonts w:eastAsia="Times New Roman" w:cs="Arial"/>
          <w:noProof/>
          <w:lang w:val="ro-RO" w:eastAsia="ro-RO"/>
        </w:rPr>
        <w:t xml:space="preserve"> în această materie</w:t>
      </w:r>
      <w:r w:rsidR="009B6CAA" w:rsidRPr="00A754DF">
        <w:rPr>
          <w:rFonts w:eastAsia="Times New Roman" w:cs="Arial"/>
          <w:noProof/>
          <w:lang w:val="ro-RO" w:eastAsia="ro-RO"/>
        </w:rPr>
        <w:t xml:space="preserve">. </w:t>
      </w:r>
    </w:p>
    <w:p w14:paraId="3312B024" w14:textId="72F52B79" w:rsidR="009B6CAA" w:rsidRPr="00A754DF" w:rsidRDefault="009B6CAA" w:rsidP="00894CB0">
      <w:pPr>
        <w:ind w:left="284"/>
        <w:rPr>
          <w:rFonts w:eastAsia="Times New Roman" w:cs="Arial"/>
          <w:noProof/>
          <w:lang w:val="ro-RO" w:eastAsia="ro-RO"/>
        </w:rPr>
      </w:pPr>
      <w:r w:rsidRPr="00A754DF">
        <w:rPr>
          <w:rFonts w:eastAsia="Times New Roman" w:cs="Arial"/>
          <w:noProof/>
          <w:lang w:val="ro-RO" w:eastAsia="ro-RO"/>
        </w:rPr>
        <w:t xml:space="preserve">Pe cale de consecință, instituția a apreciat că nu au existat situații de avertizare în interes public, cel puțin nu dintre cele care să fi fost formulate cu invocarea legii speciale, și nu a fost cazul să se dispună măsuri specifice. </w:t>
      </w:r>
    </w:p>
    <w:p w14:paraId="139D5744" w14:textId="400F6487" w:rsidR="00A754DF" w:rsidRPr="00A754DF" w:rsidRDefault="00331C98" w:rsidP="00A754DF">
      <w:pPr>
        <w:ind w:left="284"/>
        <w:rPr>
          <w:rFonts w:cs="Arial"/>
          <w:noProof/>
          <w:lang w:val="ro-RO"/>
        </w:rPr>
      </w:pPr>
      <w:r w:rsidRPr="00A754DF">
        <w:rPr>
          <w:noProof/>
          <w:lang w:val="ro-RO"/>
        </w:rPr>
        <w:t xml:space="preserve">De asemenea, pe parcursul discuțiilor la fața locului, </w:t>
      </w:r>
      <w:r w:rsidRPr="00A754DF">
        <w:rPr>
          <w:rFonts w:cs="Arial"/>
          <w:noProof/>
          <w:lang w:val="ro-RO"/>
        </w:rPr>
        <w:t>reprezentanții CJ au menționat că la nivelul autorității există o procedură privind „</w:t>
      </w:r>
      <w:r w:rsidRPr="00A754DF">
        <w:rPr>
          <w:rFonts w:cs="Arial"/>
          <w:i/>
          <w:noProof/>
          <w:lang w:val="ro-RO"/>
        </w:rPr>
        <w:t>Semnalarea neregularitățilo</w:t>
      </w:r>
      <w:r w:rsidRPr="00A754DF">
        <w:rPr>
          <w:rFonts w:cs="Arial"/>
          <w:noProof/>
          <w:lang w:val="ro-RO"/>
        </w:rPr>
        <w:t xml:space="preserve">r” care cuprinde prevederi  în această materie. </w:t>
      </w:r>
      <w:r w:rsidR="00A754DF" w:rsidRPr="00A754DF">
        <w:rPr>
          <w:rFonts w:cs="Arial"/>
          <w:noProof/>
          <w:lang w:val="ro-RO"/>
        </w:rPr>
        <w:t>Procedura menționată anterior cuprinde anexat o diagramă de proces</w:t>
      </w:r>
      <w:r w:rsidR="009B4ACE">
        <w:rPr>
          <w:rFonts w:cs="Arial"/>
          <w:noProof/>
          <w:lang w:val="ro-RO"/>
        </w:rPr>
        <w:t>,</w:t>
      </w:r>
      <w:r w:rsidR="00A754DF" w:rsidRPr="00A754DF">
        <w:rPr>
          <w:rFonts w:cs="Arial"/>
          <w:noProof/>
          <w:lang w:val="ro-RO"/>
        </w:rPr>
        <w:t xml:space="preserve"> un model de formular de sesizare a neregularităților, precum și un model de raport privind verificarea neregularităților, registrul de sesizare a neregularităților la nivelul CJ, precum și un registru de sesizare a neregularităților la nivelul compartimentului.</w:t>
      </w:r>
    </w:p>
    <w:p w14:paraId="0E9DE72F" w14:textId="1E7EE502" w:rsidR="00331C98" w:rsidRPr="00A754DF" w:rsidRDefault="00331C98" w:rsidP="00331C98">
      <w:pPr>
        <w:ind w:left="284"/>
        <w:rPr>
          <w:rFonts w:cs="Arial"/>
          <w:noProof/>
          <w:lang w:val="ro-RO"/>
        </w:rPr>
      </w:pPr>
      <w:r w:rsidRPr="00A754DF">
        <w:rPr>
          <w:rFonts w:cs="Arial"/>
          <w:noProof/>
          <w:lang w:val="ro-RO"/>
        </w:rPr>
        <w:t>După comunicarea chestionarului de evaluare a gradului de implementare a măsurilor preventive prevăzute de SNA, prin dispoziți</w:t>
      </w:r>
      <w:r w:rsidR="00A754DF" w:rsidRPr="00A754DF">
        <w:rPr>
          <w:rFonts w:cs="Arial"/>
          <w:noProof/>
          <w:lang w:val="ro-RO"/>
        </w:rPr>
        <w:t>a</w:t>
      </w:r>
      <w:r w:rsidRPr="00A754DF">
        <w:rPr>
          <w:rFonts w:cs="Arial"/>
          <w:noProof/>
          <w:lang w:val="ro-RO"/>
        </w:rPr>
        <w:t xml:space="preserve"> Președintelui CJ</w:t>
      </w:r>
      <w:r w:rsidR="00A754DF" w:rsidRPr="00A754DF">
        <w:rPr>
          <w:rFonts w:cs="Arial"/>
          <w:noProof/>
          <w:lang w:val="ro-RO"/>
        </w:rPr>
        <w:t>,</w:t>
      </w:r>
      <w:r w:rsidRPr="00A754DF">
        <w:rPr>
          <w:rFonts w:cs="Arial"/>
          <w:noProof/>
          <w:lang w:val="ro-RO"/>
        </w:rPr>
        <w:t xml:space="preserve"> a fost desemnată o persoană responsabilă de </w:t>
      </w:r>
      <w:r w:rsidRPr="00A754DF">
        <w:rPr>
          <w:rFonts w:cs="Arial"/>
          <w:noProof/>
          <w:lang w:val="ro-RO"/>
        </w:rPr>
        <w:lastRenderedPageBreak/>
        <w:t>primirea avertizărilor în interes public (potrivit informațiilor furnizate de reprezentanții CJ la fața locului).</w:t>
      </w:r>
    </w:p>
    <w:p w14:paraId="60A958EB" w14:textId="7379E78B" w:rsidR="00A754DF" w:rsidRPr="00A754DF" w:rsidRDefault="00A754DF" w:rsidP="00A754DF">
      <w:pPr>
        <w:ind w:left="284"/>
        <w:rPr>
          <w:rFonts w:eastAsia="Times New Roman" w:cs="Arial"/>
          <w:noProof/>
          <w:lang w:val="ro-RO" w:eastAsia="ro-RO"/>
        </w:rPr>
      </w:pPr>
      <w:r w:rsidRPr="00A754DF">
        <w:rPr>
          <w:rFonts w:eastAsia="Times New Roman" w:cs="Arial"/>
          <w:noProof/>
          <w:lang w:val="ro-RO" w:eastAsia="ro-RO"/>
        </w:rPr>
        <w:t>În cadrul discuțiilor au fost subliniate aspectele relevante pentru o tratare eficientă a avertizărilor care urmează a fi procesate prin intermediul acestei proceduri, fiind evidențiate o serie de criterii pentru alegerea canalului optim de raportare și soluționare a acestora. Astfel, s-a apreciat util ca persoana / structura desemnată să poată verifica sau dispune verificarea pe fond a avertizării, să fie aptă să aplice sau să dispună aplicarea măsurilor de protecție prevăzute de lege, să se bucure de încrederea angajaților din perspectiva profesionalismului și integrității. Totodată, s-a subliniat faptul că mecanismul trebuie să asigure o protecție adecvată a identității avertizorului, atunci când sunt îndeplinite condițiile legale pentru adoptarea acestei măsuri. Evident, prin reglementarea unui astfel de canal de raportare a neregularităților nu poate fi îngrădit dreptul salariatului de a alege oricare dintre căile de sesizare prevăzute de lege, dar se facilitează gestionarea optimă a eventualelor avertizări în cadrul instituției.</w:t>
      </w:r>
    </w:p>
    <w:p w14:paraId="37DB22B1" w14:textId="77777777" w:rsidR="006024E6" w:rsidRPr="00A754DF" w:rsidRDefault="006024E6" w:rsidP="00A754DF">
      <w:pPr>
        <w:ind w:left="0"/>
        <w:rPr>
          <w:rFonts w:eastAsia="Times New Roman" w:cs="Arial"/>
          <w:noProof/>
          <w:lang w:val="ro-RO" w:eastAsia="ro-RO"/>
        </w:rPr>
      </w:pPr>
    </w:p>
    <w:p w14:paraId="586AA407" w14:textId="77777777" w:rsidR="00470A20" w:rsidRPr="00A754DF" w:rsidRDefault="00470A20" w:rsidP="0022468F">
      <w:pPr>
        <w:ind w:left="0"/>
        <w:rPr>
          <w:rFonts w:eastAsia="Times New Roman" w:cs="Arial"/>
          <w:b/>
          <w:i/>
          <w:noProof/>
          <w:lang w:val="ro-RO" w:eastAsia="ro-RO"/>
        </w:rPr>
      </w:pPr>
      <w:r w:rsidRPr="00A754DF">
        <w:rPr>
          <w:rFonts w:eastAsia="Times New Roman" w:cs="Arial"/>
          <w:b/>
          <w:i/>
          <w:noProof/>
          <w:lang w:val="ro-RO" w:eastAsia="ro-RO"/>
        </w:rPr>
        <w:t>ALTE ASPECTE DISCUTATE:</w:t>
      </w:r>
    </w:p>
    <w:p w14:paraId="0E2395A9" w14:textId="77777777" w:rsidR="00470A20" w:rsidRPr="00A754DF" w:rsidRDefault="00470A20" w:rsidP="0022468F">
      <w:pPr>
        <w:ind w:left="0"/>
        <w:rPr>
          <w:rFonts w:eastAsia="Times New Roman" w:cs="Arial"/>
          <w:b/>
          <w:noProof/>
          <w:lang w:val="ro-RO" w:eastAsia="ro-RO"/>
        </w:rPr>
      </w:pPr>
      <w:r w:rsidRPr="00A754DF">
        <w:rPr>
          <w:rFonts w:eastAsia="Times New Roman" w:cs="Arial"/>
          <w:b/>
          <w:noProof/>
          <w:lang w:val="ro-RO" w:eastAsia="ro-RO"/>
        </w:rPr>
        <w:t xml:space="preserve">TRANSPARENȚA ÎN PROCESUL DECIZIONAL </w:t>
      </w:r>
    </w:p>
    <w:p w14:paraId="06312434" w14:textId="77777777" w:rsidR="009B6CAA" w:rsidRPr="00A754DF" w:rsidRDefault="009B6CAA" w:rsidP="009B6CAA">
      <w:pPr>
        <w:ind w:left="0"/>
        <w:rPr>
          <w:rFonts w:eastAsia="Times New Roman" w:cs="Arial"/>
          <w:noProof/>
          <w:lang w:val="ro-RO" w:eastAsia="ro-RO"/>
        </w:rPr>
      </w:pPr>
      <w:r w:rsidRPr="00A754DF">
        <w:rPr>
          <w:rFonts w:eastAsia="Times New Roman" w:cs="Arial"/>
          <w:noProof/>
          <w:lang w:val="ro-RO" w:eastAsia="ro-RO"/>
        </w:rPr>
        <w:t>Din răspunsurile acordate în cadrul discuțiilor au rezultat următoarele:</w:t>
      </w:r>
    </w:p>
    <w:p w14:paraId="26468E06" w14:textId="780A428A" w:rsidR="009B6CAA" w:rsidRPr="00A754DF" w:rsidRDefault="009B6CAA" w:rsidP="005C5089">
      <w:pPr>
        <w:pStyle w:val="ListParagraph"/>
        <w:numPr>
          <w:ilvl w:val="0"/>
          <w:numId w:val="13"/>
        </w:numPr>
        <w:rPr>
          <w:rFonts w:eastAsia="Times New Roman" w:cs="Arial"/>
          <w:noProof/>
          <w:lang w:val="ro-RO" w:eastAsia="ro-RO"/>
        </w:rPr>
      </w:pPr>
      <w:r w:rsidRPr="00A754DF">
        <w:rPr>
          <w:rFonts w:eastAsia="Times New Roman" w:cs="Arial"/>
          <w:noProof/>
          <w:lang w:val="ro-RO" w:eastAsia="ro-RO"/>
        </w:rPr>
        <w:t>În ca</w:t>
      </w:r>
      <w:r w:rsidR="003809A2" w:rsidRPr="00A754DF">
        <w:rPr>
          <w:rFonts w:eastAsia="Times New Roman" w:cs="Arial"/>
          <w:noProof/>
          <w:lang w:val="ro-RO" w:eastAsia="ro-RO"/>
        </w:rPr>
        <w:t xml:space="preserve">drul Consiliului Județean </w:t>
      </w:r>
      <w:r w:rsidR="003F0385" w:rsidRPr="00A754DF">
        <w:rPr>
          <w:rFonts w:eastAsia="Times New Roman" w:cs="Arial"/>
          <w:noProof/>
          <w:lang w:val="ro-RO" w:eastAsia="ro-RO"/>
        </w:rPr>
        <w:t>Timiș</w:t>
      </w:r>
      <w:r w:rsidRPr="00A754DF">
        <w:rPr>
          <w:rFonts w:eastAsia="Times New Roman" w:cs="Arial"/>
          <w:noProof/>
          <w:lang w:val="ro-RO" w:eastAsia="ro-RO"/>
        </w:rPr>
        <w:t xml:space="preserve"> sunt aplicate prevederile Legii nr. 52/2003 privind transparenţa decizională în administraţia publică, republicată</w:t>
      </w:r>
      <w:r w:rsidR="008038F3">
        <w:rPr>
          <w:rFonts w:eastAsia="Times New Roman" w:cs="Arial"/>
          <w:noProof/>
          <w:lang w:val="ro-RO" w:eastAsia="ro-RO"/>
        </w:rPr>
        <w:t>.</w:t>
      </w:r>
    </w:p>
    <w:p w14:paraId="7BC33951" w14:textId="3B6E4992" w:rsidR="009B6CAA" w:rsidRPr="00A754DF" w:rsidRDefault="009B6CAA" w:rsidP="005C5089">
      <w:pPr>
        <w:pStyle w:val="ListParagraph"/>
        <w:numPr>
          <w:ilvl w:val="0"/>
          <w:numId w:val="12"/>
        </w:numPr>
        <w:contextualSpacing w:val="0"/>
        <w:rPr>
          <w:rFonts w:eastAsia="Times New Roman" w:cs="Arial"/>
          <w:noProof/>
          <w:lang w:val="ro-RO" w:eastAsia="ro-RO"/>
        </w:rPr>
      </w:pPr>
      <w:r w:rsidRPr="00A754DF">
        <w:rPr>
          <w:rFonts w:eastAsia="Times New Roman" w:cs="Arial"/>
          <w:noProof/>
          <w:lang w:val="ro-RO" w:eastAsia="ro-RO"/>
        </w:rPr>
        <w:t xml:space="preserve">Anunțurile </w:t>
      </w:r>
      <w:r w:rsidR="003809A2" w:rsidRPr="00A754DF">
        <w:rPr>
          <w:rFonts w:eastAsia="Times New Roman" w:cs="Arial"/>
          <w:noProof/>
          <w:lang w:val="ro-RO" w:eastAsia="ro-RO"/>
        </w:rPr>
        <w:t>privind</w:t>
      </w:r>
      <w:r w:rsidRPr="00A754DF">
        <w:rPr>
          <w:rFonts w:eastAsia="Times New Roman" w:cs="Arial"/>
          <w:noProof/>
          <w:lang w:val="ro-RO" w:eastAsia="ro-RO"/>
        </w:rPr>
        <w:t xml:space="preserve"> procedurile de elaborare a proiectelor de acte normative sunt publicate pe </w:t>
      </w:r>
      <w:r w:rsidR="006024E6" w:rsidRPr="00A754DF">
        <w:rPr>
          <w:rFonts w:eastAsia="Times New Roman" w:cs="Arial"/>
          <w:noProof/>
          <w:lang w:val="ro-RO" w:eastAsia="ro-RO"/>
        </w:rPr>
        <w:t>pagina de internet a instituției ,</w:t>
      </w:r>
      <w:r w:rsidR="00933560" w:rsidRPr="00A754DF">
        <w:rPr>
          <w:rFonts w:eastAsia="Times New Roman" w:cs="Arial"/>
          <w:noProof/>
          <w:lang w:val="ro-RO" w:eastAsia="ro-RO"/>
        </w:rPr>
        <w:t xml:space="preserve"> sunt transmise din oficiu c</w:t>
      </w:r>
      <w:r w:rsidR="006024E6" w:rsidRPr="00A754DF">
        <w:rPr>
          <w:rFonts w:eastAsia="Times New Roman" w:cs="Arial"/>
          <w:noProof/>
          <w:lang w:val="ro-RO" w:eastAsia="ro-RO"/>
        </w:rPr>
        <w:t>ă</w:t>
      </w:r>
      <w:r w:rsidR="00933560" w:rsidRPr="00A754DF">
        <w:rPr>
          <w:rFonts w:eastAsia="Times New Roman" w:cs="Arial"/>
          <w:noProof/>
          <w:lang w:val="ro-RO" w:eastAsia="ro-RO"/>
        </w:rPr>
        <w:t xml:space="preserve">tre </w:t>
      </w:r>
      <w:r w:rsidR="006024E6" w:rsidRPr="00A754DF">
        <w:rPr>
          <w:rFonts w:eastAsia="Times New Roman" w:cs="Arial"/>
          <w:noProof/>
          <w:lang w:val="ro-RO" w:eastAsia="ro-RO"/>
        </w:rPr>
        <w:t>mass-media</w:t>
      </w:r>
      <w:r w:rsidR="00933560" w:rsidRPr="00A754DF">
        <w:rPr>
          <w:rFonts w:eastAsia="Times New Roman" w:cs="Arial"/>
          <w:noProof/>
          <w:lang w:val="ro-RO" w:eastAsia="ro-RO"/>
        </w:rPr>
        <w:t xml:space="preserve"> </w:t>
      </w:r>
      <w:r w:rsidR="006024E6" w:rsidRPr="00A754DF">
        <w:rPr>
          <w:rFonts w:eastAsia="Times New Roman" w:cs="Arial"/>
          <w:noProof/>
          <w:lang w:val="ro-RO" w:eastAsia="ro-RO"/>
        </w:rPr>
        <w:t>ș</w:t>
      </w:r>
      <w:r w:rsidR="00933560" w:rsidRPr="00A754DF">
        <w:rPr>
          <w:rFonts w:eastAsia="Times New Roman" w:cs="Arial"/>
          <w:noProof/>
          <w:lang w:val="ro-RO" w:eastAsia="ro-RO"/>
        </w:rPr>
        <w:t xml:space="preserve">i către persoanele interesate (acestea fiind înscrise </w:t>
      </w:r>
      <w:r w:rsidR="006024E6" w:rsidRPr="00A754DF">
        <w:rPr>
          <w:rFonts w:eastAsia="Times New Roman" w:cs="Arial"/>
          <w:noProof/>
          <w:lang w:val="ro-RO" w:eastAsia="ro-RO"/>
        </w:rPr>
        <w:t>î</w:t>
      </w:r>
      <w:r w:rsidR="00933560" w:rsidRPr="00A754DF">
        <w:rPr>
          <w:rFonts w:eastAsia="Times New Roman" w:cs="Arial"/>
          <w:noProof/>
          <w:lang w:val="ro-RO" w:eastAsia="ro-RO"/>
        </w:rPr>
        <w:t>n baza de date a instituției)</w:t>
      </w:r>
      <w:r w:rsidRPr="00A754DF">
        <w:rPr>
          <w:rFonts w:eastAsia="Times New Roman" w:cs="Arial"/>
          <w:noProof/>
          <w:lang w:val="ro-RO" w:eastAsia="ro-RO"/>
        </w:rPr>
        <w:t xml:space="preserve">. </w:t>
      </w:r>
    </w:p>
    <w:p w14:paraId="0B7AE106" w14:textId="77777777" w:rsidR="009B6CAA" w:rsidRPr="00A754DF" w:rsidRDefault="009B6CAA" w:rsidP="005C5089">
      <w:pPr>
        <w:pStyle w:val="ListParagraph"/>
        <w:numPr>
          <w:ilvl w:val="0"/>
          <w:numId w:val="12"/>
        </w:numPr>
        <w:contextualSpacing w:val="0"/>
        <w:rPr>
          <w:rFonts w:eastAsia="Times New Roman" w:cs="Arial"/>
          <w:noProof/>
          <w:lang w:val="ro-RO" w:eastAsia="ro-RO"/>
        </w:rPr>
      </w:pPr>
      <w:r w:rsidRPr="00A754DF">
        <w:rPr>
          <w:rFonts w:eastAsia="Times New Roman" w:cs="Arial"/>
          <w:noProof/>
          <w:lang w:val="ro-RO" w:eastAsia="ro-RO"/>
        </w:rPr>
        <w:t>În cadrul instituției este desemnată o persoană responsabilă pentr</w:t>
      </w:r>
      <w:r w:rsidR="00B41818" w:rsidRPr="00A754DF">
        <w:rPr>
          <w:rFonts w:eastAsia="Times New Roman" w:cs="Arial"/>
          <w:noProof/>
          <w:lang w:val="ro-RO" w:eastAsia="ro-RO"/>
        </w:rPr>
        <w:t>u relația cu societatea civilă.</w:t>
      </w:r>
    </w:p>
    <w:p w14:paraId="04175BC1" w14:textId="77777777" w:rsidR="00933560" w:rsidRPr="00A754DF" w:rsidRDefault="00933560" w:rsidP="005C5089">
      <w:pPr>
        <w:pStyle w:val="ListParagraph"/>
        <w:numPr>
          <w:ilvl w:val="0"/>
          <w:numId w:val="12"/>
        </w:numPr>
        <w:contextualSpacing w:val="0"/>
        <w:rPr>
          <w:rFonts w:eastAsia="Times New Roman" w:cs="Arial"/>
          <w:noProof/>
          <w:lang w:val="ro-RO" w:eastAsia="ro-RO"/>
        </w:rPr>
      </w:pPr>
      <w:r w:rsidRPr="00A754DF">
        <w:rPr>
          <w:rFonts w:eastAsia="Times New Roman" w:cs="Arial"/>
          <w:noProof/>
          <w:lang w:val="ro-RO" w:eastAsia="ro-RO"/>
        </w:rPr>
        <w:t>Sedințele sunt transmise live la televizunea locală și pe Facebook.</w:t>
      </w:r>
    </w:p>
    <w:p w14:paraId="0F27B3EA" w14:textId="77777777" w:rsidR="009B6CAA" w:rsidRPr="00A754DF" w:rsidRDefault="009B6CAA" w:rsidP="005C5089">
      <w:pPr>
        <w:pStyle w:val="ListParagraph"/>
        <w:numPr>
          <w:ilvl w:val="0"/>
          <w:numId w:val="12"/>
        </w:numPr>
        <w:contextualSpacing w:val="0"/>
        <w:rPr>
          <w:rFonts w:eastAsia="Times New Roman" w:cs="Arial"/>
          <w:noProof/>
          <w:lang w:val="ro-RO" w:eastAsia="ro-RO"/>
        </w:rPr>
      </w:pPr>
      <w:r w:rsidRPr="00A754DF">
        <w:rPr>
          <w:rFonts w:eastAsia="Times New Roman" w:cs="Arial"/>
          <w:noProof/>
          <w:lang w:val="ro-RO" w:eastAsia="ro-RO"/>
        </w:rPr>
        <w:t>Cu privire la anunțurile referitoare la elaborarea unui act normativ promovat în procedură de transparență de către instituție:</w:t>
      </w:r>
    </w:p>
    <w:p w14:paraId="012DBF59" w14:textId="10C3458A" w:rsidR="009B6CAA" w:rsidRPr="00A754DF" w:rsidRDefault="006024E6" w:rsidP="00331C98">
      <w:pPr>
        <w:pStyle w:val="ListParagraph"/>
        <w:contextualSpacing w:val="0"/>
        <w:rPr>
          <w:rFonts w:eastAsia="Times New Roman" w:cs="Arial"/>
          <w:noProof/>
          <w:lang w:val="ro-RO" w:eastAsia="ro-RO"/>
        </w:rPr>
      </w:pPr>
      <w:r w:rsidRPr="00A754DF">
        <w:rPr>
          <w:rFonts w:eastAsia="Times New Roman" w:cs="Arial"/>
          <w:noProof/>
          <w:lang w:val="ro-RO" w:eastAsia="ro-RO"/>
        </w:rPr>
        <w:t xml:space="preserve">- </w:t>
      </w:r>
      <w:r w:rsidR="009B6CAA" w:rsidRPr="00A754DF">
        <w:rPr>
          <w:rFonts w:eastAsia="Times New Roman" w:cs="Arial"/>
          <w:noProof/>
          <w:lang w:val="ro-RO" w:eastAsia="ro-RO"/>
        </w:rPr>
        <w:t>Au fost aduse la cunoștința publicului, cu respectarea termenului legal prevăzut de lege- se interpretează ca fiind obligatoriu termenul de 10 zile</w:t>
      </w:r>
      <w:r w:rsidR="000C540E">
        <w:rPr>
          <w:rFonts w:eastAsia="Times New Roman" w:cs="Arial"/>
          <w:noProof/>
          <w:lang w:val="ro-RO" w:eastAsia="ro-RO"/>
        </w:rPr>
        <w:t>.</w:t>
      </w:r>
    </w:p>
    <w:p w14:paraId="53127AAB" w14:textId="32BEE519" w:rsidR="009B6CAA" w:rsidRPr="00A754DF" w:rsidRDefault="006024E6" w:rsidP="00331C98">
      <w:pPr>
        <w:pStyle w:val="ListParagraph"/>
        <w:contextualSpacing w:val="0"/>
        <w:rPr>
          <w:rFonts w:eastAsia="Times New Roman" w:cs="Arial"/>
          <w:noProof/>
          <w:lang w:val="ro-RO" w:eastAsia="ro-RO"/>
        </w:rPr>
      </w:pPr>
      <w:r w:rsidRPr="00A754DF">
        <w:rPr>
          <w:rFonts w:eastAsia="Times New Roman" w:cs="Arial"/>
          <w:noProof/>
          <w:lang w:val="ro-RO" w:eastAsia="ro-RO"/>
        </w:rPr>
        <w:t>-</w:t>
      </w:r>
      <w:r w:rsidR="009B6CAA" w:rsidRPr="00A754DF">
        <w:rPr>
          <w:rFonts w:eastAsia="Times New Roman" w:cs="Arial"/>
          <w:noProof/>
          <w:lang w:val="ro-RO" w:eastAsia="ro-RO"/>
        </w:rPr>
        <w:t>Sunt însoțite de documente ce motivează/justifică necesitatea elaborării (notă de fundamentare, referat de aprobare), precum şi de eventuale studiii de impact, fiind publicate în format pdf.;</w:t>
      </w:r>
    </w:p>
    <w:p w14:paraId="06F8DAF3" w14:textId="2F323C7E" w:rsidR="009B6CAA" w:rsidRPr="00A754DF" w:rsidRDefault="009B6CAA" w:rsidP="005C5089">
      <w:pPr>
        <w:pStyle w:val="ListParagraph"/>
        <w:numPr>
          <w:ilvl w:val="0"/>
          <w:numId w:val="12"/>
        </w:numPr>
        <w:contextualSpacing w:val="0"/>
        <w:rPr>
          <w:rFonts w:eastAsia="Times New Roman" w:cs="Arial"/>
          <w:noProof/>
          <w:lang w:val="ro-RO" w:eastAsia="ro-RO"/>
        </w:rPr>
      </w:pPr>
      <w:r w:rsidRPr="00A754DF">
        <w:rPr>
          <w:rFonts w:eastAsia="Times New Roman" w:cs="Arial"/>
          <w:noProof/>
          <w:lang w:val="ro-RO" w:eastAsia="ro-RO"/>
        </w:rPr>
        <w:t>Pentru fiecare proiect a fost stabilit  un termen limită pentru primirea de propuneri, opinii, sugestii</w:t>
      </w:r>
      <w:r w:rsidR="000C540E">
        <w:rPr>
          <w:rFonts w:eastAsia="Times New Roman" w:cs="Arial"/>
          <w:noProof/>
          <w:lang w:val="ro-RO" w:eastAsia="ro-RO"/>
        </w:rPr>
        <w:t>.</w:t>
      </w:r>
    </w:p>
    <w:p w14:paraId="13F45FA4" w14:textId="10648F2A" w:rsidR="009B6CAA" w:rsidRPr="00A754DF" w:rsidRDefault="009B6CAA" w:rsidP="005C5089">
      <w:pPr>
        <w:pStyle w:val="ListParagraph"/>
        <w:numPr>
          <w:ilvl w:val="0"/>
          <w:numId w:val="12"/>
        </w:numPr>
        <w:contextualSpacing w:val="0"/>
        <w:rPr>
          <w:rFonts w:eastAsia="Times New Roman" w:cs="Arial"/>
          <w:noProof/>
          <w:lang w:val="ro-RO" w:eastAsia="ro-RO"/>
        </w:rPr>
      </w:pPr>
      <w:r w:rsidRPr="00A754DF">
        <w:rPr>
          <w:rFonts w:eastAsia="Times New Roman" w:cs="Arial"/>
          <w:noProof/>
          <w:lang w:val="ro-RO" w:eastAsia="ro-RO"/>
        </w:rPr>
        <w:t>Sunt precizate locul și modalitatea în care cei interesați pot transmite în scris propuneri, opinii, sugestii</w:t>
      </w:r>
      <w:r w:rsidR="000C540E">
        <w:rPr>
          <w:rFonts w:eastAsia="Times New Roman" w:cs="Arial"/>
          <w:noProof/>
          <w:lang w:val="ro-RO" w:eastAsia="ro-RO"/>
        </w:rPr>
        <w:t>.</w:t>
      </w:r>
    </w:p>
    <w:p w14:paraId="2105D55F" w14:textId="3BA9FCCA" w:rsidR="009B6CAA" w:rsidRPr="00A754DF" w:rsidRDefault="00331C98" w:rsidP="006273CC">
      <w:pPr>
        <w:pStyle w:val="ListParagraph"/>
        <w:numPr>
          <w:ilvl w:val="0"/>
          <w:numId w:val="12"/>
        </w:numPr>
        <w:contextualSpacing w:val="0"/>
        <w:rPr>
          <w:rFonts w:eastAsia="Times New Roman" w:cs="Arial"/>
          <w:noProof/>
          <w:lang w:val="ro-RO" w:eastAsia="ro-RO"/>
        </w:rPr>
      </w:pPr>
      <w:r w:rsidRPr="00A754DF">
        <w:rPr>
          <w:rFonts w:eastAsia="Times New Roman" w:cs="Arial"/>
          <w:noProof/>
          <w:lang w:val="ro-RO" w:eastAsia="ro-RO"/>
        </w:rPr>
        <w:lastRenderedPageBreak/>
        <w:t>A</w:t>
      </w:r>
      <w:r w:rsidR="009B6CAA" w:rsidRPr="00A754DF">
        <w:rPr>
          <w:rFonts w:eastAsia="Times New Roman" w:cs="Arial"/>
          <w:noProof/>
          <w:lang w:val="ro-RO" w:eastAsia="ro-RO"/>
        </w:rPr>
        <w:t xml:space="preserve">u fost organizate întâlniri publice în vederea dezbaterii proiectelor </w:t>
      </w:r>
      <w:r w:rsidRPr="00A754DF">
        <w:rPr>
          <w:noProof/>
          <w:lang w:val="ro-RO"/>
        </w:rPr>
        <w:t>de HCL cu caracter normativ</w:t>
      </w:r>
      <w:r w:rsidR="00A754DF" w:rsidRPr="00A754DF">
        <w:rPr>
          <w:rFonts w:eastAsia="Times New Roman" w:cs="Arial"/>
          <w:noProof/>
          <w:lang w:val="ro-RO" w:eastAsia="ro-RO"/>
        </w:rPr>
        <w:t>. În ceea ce privește</w:t>
      </w:r>
      <w:r w:rsidRPr="00A754DF">
        <w:rPr>
          <w:rFonts w:eastAsia="Times New Roman" w:cs="Arial"/>
          <w:noProof/>
          <w:lang w:val="ro-RO" w:eastAsia="ro-RO"/>
        </w:rPr>
        <w:t xml:space="preserve"> </w:t>
      </w:r>
      <w:r w:rsidRPr="00A754DF">
        <w:rPr>
          <w:noProof/>
          <w:lang w:val="ro-RO"/>
        </w:rPr>
        <w:t>propunerile, opiniile, sugestiile cetățenilor cu privire la proiectele de acte normative</w:t>
      </w:r>
      <w:r w:rsidR="006273CC" w:rsidRPr="00A754DF">
        <w:rPr>
          <w:noProof/>
          <w:lang w:val="ro-RO"/>
        </w:rPr>
        <w:t>,</w:t>
      </w:r>
      <w:r w:rsidR="00A754DF" w:rsidRPr="00A754DF">
        <w:rPr>
          <w:noProof/>
          <w:lang w:val="ro-RO"/>
        </w:rPr>
        <w:t xml:space="preserve"> </w:t>
      </w:r>
      <w:r w:rsidR="00A754DF" w:rsidRPr="00002A77">
        <w:rPr>
          <w:noProof/>
          <w:lang w:val="ro-RO"/>
        </w:rPr>
        <w:t xml:space="preserve">potrivit reprezentanților autorității publice, </w:t>
      </w:r>
      <w:r w:rsidR="00A754DF" w:rsidRPr="00A754DF">
        <w:rPr>
          <w:noProof/>
          <w:lang w:val="ro-RO"/>
        </w:rPr>
        <w:t>acestea</w:t>
      </w:r>
      <w:r w:rsidR="009B6CAA" w:rsidRPr="00A754DF">
        <w:rPr>
          <w:rFonts w:eastAsia="Times New Roman" w:cs="Arial"/>
          <w:noProof/>
          <w:lang w:val="ro-RO" w:eastAsia="ro-RO"/>
        </w:rPr>
        <w:t xml:space="preserve"> </w:t>
      </w:r>
      <w:r w:rsidR="006273CC" w:rsidRPr="00A754DF">
        <w:rPr>
          <w:rFonts w:eastAsia="Times New Roman" w:cs="Arial"/>
          <w:noProof/>
          <w:lang w:val="ro-RO" w:eastAsia="ro-RO"/>
        </w:rPr>
        <w:t>sunt avute în vedere la definitivarea conținutul HCL, iar ne</w:t>
      </w:r>
      <w:r w:rsidR="00A754DF" w:rsidRPr="00A754DF">
        <w:rPr>
          <w:rFonts w:eastAsia="Times New Roman" w:cs="Arial"/>
          <w:noProof/>
          <w:lang w:val="ro-RO" w:eastAsia="ro-RO"/>
        </w:rPr>
        <w:t xml:space="preserve">însușirea lor se face motivat, </w:t>
      </w:r>
      <w:r w:rsidR="006273CC" w:rsidRPr="00A754DF">
        <w:rPr>
          <w:rFonts w:eastAsia="Times New Roman" w:cs="Arial"/>
          <w:noProof/>
          <w:lang w:val="ro-RO" w:eastAsia="ro-RO"/>
        </w:rPr>
        <w:t>fiind</w:t>
      </w:r>
      <w:r w:rsidR="009B6CAA" w:rsidRPr="00A754DF">
        <w:rPr>
          <w:rFonts w:eastAsia="Times New Roman" w:cs="Arial"/>
          <w:noProof/>
          <w:lang w:val="ro-RO" w:eastAsia="ro-RO"/>
        </w:rPr>
        <w:t xml:space="preserve"> redactate minute</w:t>
      </w:r>
      <w:r w:rsidR="00A754DF" w:rsidRPr="00A754DF">
        <w:rPr>
          <w:rFonts w:eastAsia="Times New Roman" w:cs="Arial"/>
          <w:noProof/>
          <w:lang w:val="ro-RO" w:eastAsia="ro-RO"/>
        </w:rPr>
        <w:t xml:space="preserve"> î</w:t>
      </w:r>
      <w:r w:rsidR="006273CC" w:rsidRPr="00A754DF">
        <w:rPr>
          <w:rFonts w:eastAsia="Times New Roman" w:cs="Arial"/>
          <w:noProof/>
          <w:lang w:val="ro-RO" w:eastAsia="ro-RO"/>
        </w:rPr>
        <w:t>n acest sens</w:t>
      </w:r>
      <w:r w:rsidR="000C540E">
        <w:rPr>
          <w:rFonts w:eastAsia="Times New Roman" w:cs="Arial"/>
          <w:noProof/>
          <w:lang w:val="ro-RO" w:eastAsia="ro-RO"/>
        </w:rPr>
        <w:t>.</w:t>
      </w:r>
    </w:p>
    <w:p w14:paraId="77D7593A" w14:textId="3A94CA1F" w:rsidR="009B6CAA" w:rsidRPr="00A754DF" w:rsidRDefault="009B6CAA" w:rsidP="005C5089">
      <w:pPr>
        <w:pStyle w:val="ListParagraph"/>
        <w:numPr>
          <w:ilvl w:val="0"/>
          <w:numId w:val="12"/>
        </w:numPr>
        <w:contextualSpacing w:val="0"/>
        <w:rPr>
          <w:rFonts w:eastAsia="Times New Roman" w:cs="Arial"/>
          <w:noProof/>
          <w:lang w:val="ro-RO" w:eastAsia="ro-RO"/>
        </w:rPr>
      </w:pPr>
      <w:r w:rsidRPr="00A754DF">
        <w:rPr>
          <w:rFonts w:eastAsia="Times New Roman" w:cs="Arial"/>
          <w:noProof/>
          <w:lang w:val="ro-RO" w:eastAsia="ro-RO"/>
        </w:rPr>
        <w:t>Nu au fost situații în care se promovează proiecte de acte normative în procedură de urgență, cu aplicarea art. 7 alin. (13) din Legea nr. 52/2003, republicată</w:t>
      </w:r>
      <w:r w:rsidR="000C540E">
        <w:rPr>
          <w:rFonts w:eastAsia="Times New Roman" w:cs="Arial"/>
          <w:noProof/>
          <w:lang w:val="ro-RO" w:eastAsia="ro-RO"/>
        </w:rPr>
        <w:t>.</w:t>
      </w:r>
    </w:p>
    <w:p w14:paraId="1B86FD5C" w14:textId="18937B9B" w:rsidR="009B6CAA" w:rsidRPr="00A754DF" w:rsidRDefault="009B6CAA" w:rsidP="005C5089">
      <w:pPr>
        <w:pStyle w:val="ListParagraph"/>
        <w:numPr>
          <w:ilvl w:val="0"/>
          <w:numId w:val="12"/>
        </w:numPr>
        <w:contextualSpacing w:val="0"/>
        <w:rPr>
          <w:rFonts w:eastAsia="Times New Roman" w:cs="Arial"/>
          <w:noProof/>
          <w:lang w:val="ro-RO" w:eastAsia="ro-RO"/>
        </w:rPr>
      </w:pPr>
      <w:r w:rsidRPr="00A754DF">
        <w:rPr>
          <w:rFonts w:eastAsia="Times New Roman" w:cs="Arial"/>
          <w:noProof/>
          <w:lang w:val="ro-RO" w:eastAsia="ro-RO"/>
        </w:rPr>
        <w:t>Nu au fost sesizări privind încălcarea dreptului de participare la procesul de elaborare a actelor normative</w:t>
      </w:r>
      <w:r w:rsidR="000C540E">
        <w:rPr>
          <w:rFonts w:eastAsia="Times New Roman" w:cs="Arial"/>
          <w:noProof/>
          <w:lang w:val="ro-RO" w:eastAsia="ro-RO"/>
        </w:rPr>
        <w:t>.</w:t>
      </w:r>
    </w:p>
    <w:p w14:paraId="24B26C7E" w14:textId="11093FBB" w:rsidR="00470A20" w:rsidRPr="00A754DF" w:rsidRDefault="009B6CAA" w:rsidP="00702419">
      <w:pPr>
        <w:pStyle w:val="ListParagraph"/>
        <w:numPr>
          <w:ilvl w:val="0"/>
          <w:numId w:val="12"/>
        </w:numPr>
        <w:ind w:hanging="436"/>
        <w:contextualSpacing w:val="0"/>
        <w:rPr>
          <w:rFonts w:eastAsia="Times New Roman" w:cs="Arial"/>
          <w:noProof/>
          <w:lang w:val="ro-RO" w:eastAsia="ro-RO"/>
        </w:rPr>
      </w:pPr>
      <w:r w:rsidRPr="00A754DF">
        <w:rPr>
          <w:rFonts w:eastAsia="Times New Roman" w:cs="Arial"/>
          <w:noProof/>
          <w:lang w:val="ro-RO" w:eastAsia="ro-RO"/>
        </w:rPr>
        <w:t xml:space="preserve">Raportul anual privind transparența decizională este publicat pe </w:t>
      </w:r>
      <w:r w:rsidR="00A4662E" w:rsidRPr="00A754DF">
        <w:rPr>
          <w:rFonts w:eastAsia="Times New Roman" w:cs="Arial"/>
          <w:noProof/>
          <w:lang w:val="ro-RO" w:eastAsia="ro-RO"/>
        </w:rPr>
        <w:t xml:space="preserve">pagina de internet a </w:t>
      </w:r>
      <w:r w:rsidRPr="00A754DF">
        <w:rPr>
          <w:rFonts w:eastAsia="Times New Roman" w:cs="Arial"/>
          <w:noProof/>
          <w:lang w:val="ro-RO" w:eastAsia="ro-RO"/>
        </w:rPr>
        <w:t xml:space="preserve"> instituției.</w:t>
      </w:r>
    </w:p>
    <w:p w14:paraId="4F554932" w14:textId="77777777" w:rsidR="00A4662E" w:rsidRPr="00A754DF" w:rsidRDefault="00A4662E" w:rsidP="00A4662E">
      <w:pPr>
        <w:pStyle w:val="ListParagraph"/>
        <w:contextualSpacing w:val="0"/>
        <w:rPr>
          <w:rFonts w:eastAsia="Times New Roman" w:cs="Arial"/>
          <w:noProof/>
          <w:lang w:val="ro-RO" w:eastAsia="ro-RO"/>
        </w:rPr>
      </w:pPr>
    </w:p>
    <w:p w14:paraId="6BF8EED8" w14:textId="77777777" w:rsidR="00470A20" w:rsidRPr="00A754DF" w:rsidRDefault="00470A20" w:rsidP="0022468F">
      <w:pPr>
        <w:ind w:left="0"/>
        <w:rPr>
          <w:rFonts w:eastAsia="Times New Roman" w:cs="Arial"/>
          <w:b/>
          <w:i/>
          <w:noProof/>
          <w:lang w:val="ro-RO" w:eastAsia="ro-RO"/>
        </w:rPr>
      </w:pPr>
      <w:r w:rsidRPr="00A754DF">
        <w:rPr>
          <w:rFonts w:eastAsia="Times New Roman" w:cs="Arial"/>
          <w:b/>
          <w:i/>
          <w:noProof/>
          <w:lang w:val="ro-RO" w:eastAsia="ro-RO"/>
        </w:rPr>
        <w:t>PANTOUFLAGE</w:t>
      </w:r>
    </w:p>
    <w:p w14:paraId="270A9A51" w14:textId="696DCC2E" w:rsidR="003B1FE8" w:rsidRPr="00A754DF" w:rsidRDefault="003B1FE8" w:rsidP="00A754DF">
      <w:pPr>
        <w:spacing w:before="120"/>
        <w:ind w:left="0"/>
        <w:rPr>
          <w:rFonts w:cs="Arial"/>
          <w:noProof/>
          <w:lang w:val="ro-RO"/>
        </w:rPr>
      </w:pPr>
      <w:r w:rsidRPr="00A754DF">
        <w:rPr>
          <w:rFonts w:cs="Arial"/>
          <w:noProof/>
          <w:lang w:val="ro-RO"/>
        </w:rPr>
        <w:t xml:space="preserve">În cadrul discuțiilor purtate în cadrul temei privind </w:t>
      </w:r>
      <w:r w:rsidRPr="00A754DF">
        <w:rPr>
          <w:rFonts w:cs="Arial"/>
          <w:i/>
          <w:noProof/>
          <w:lang w:val="ro-RO"/>
        </w:rPr>
        <w:t>„conflictul de interese”</w:t>
      </w:r>
      <w:r w:rsidRPr="00A754DF">
        <w:rPr>
          <w:rFonts w:cs="Arial"/>
          <w:noProof/>
          <w:lang w:val="ro-RO"/>
        </w:rPr>
        <w:t xml:space="preserve">, a fost abordată și problema </w:t>
      </w:r>
      <w:r w:rsidRPr="00A754DF">
        <w:rPr>
          <w:rFonts w:cs="Arial"/>
          <w:i/>
          <w:noProof/>
          <w:lang w:val="ro-RO"/>
        </w:rPr>
        <w:t>pantouflage</w:t>
      </w:r>
      <w:r w:rsidRPr="00A754DF">
        <w:rPr>
          <w:rFonts w:cs="Arial"/>
          <w:noProof/>
          <w:lang w:val="ro-RO"/>
        </w:rPr>
        <w:t>-ului. Astfel, la momentul vizitei</w:t>
      </w:r>
      <w:r w:rsidR="008A49B5">
        <w:rPr>
          <w:rFonts w:cs="Arial"/>
          <w:noProof/>
          <w:lang w:val="ro-RO"/>
        </w:rPr>
        <w:t>,</w:t>
      </w:r>
      <w:r w:rsidRPr="00A754DF">
        <w:rPr>
          <w:rFonts w:cs="Arial"/>
          <w:noProof/>
          <w:lang w:val="ro-RO"/>
        </w:rPr>
        <w:t xml:space="preserve"> exista o cunoaștere limitată a subiectului. Pornind și de la </w:t>
      </w:r>
      <w:r w:rsidR="00A754DF" w:rsidRPr="00A754DF">
        <w:rPr>
          <w:rFonts w:cs="Arial"/>
          <w:noProof/>
          <w:lang w:val="ro-RO"/>
        </w:rPr>
        <w:t>informațiile</w:t>
      </w:r>
      <w:r w:rsidRPr="00A754DF">
        <w:rPr>
          <w:rFonts w:cs="Arial"/>
          <w:noProof/>
          <w:lang w:val="ro-RO"/>
        </w:rPr>
        <w:t xml:space="preserve"> cuprins</w:t>
      </w:r>
      <w:r w:rsidR="00A754DF" w:rsidRPr="00A754DF">
        <w:rPr>
          <w:rFonts w:cs="Arial"/>
          <w:noProof/>
          <w:lang w:val="ro-RO"/>
        </w:rPr>
        <w:t>e</w:t>
      </w:r>
      <w:r w:rsidRPr="00A754DF">
        <w:rPr>
          <w:rFonts w:cs="Arial"/>
          <w:noProof/>
          <w:lang w:val="ro-RO"/>
        </w:rPr>
        <w:t xml:space="preserve"> în Strategia Națională Anticorupție</w:t>
      </w:r>
      <w:r w:rsidRPr="00A754DF">
        <w:rPr>
          <w:rStyle w:val="FootnoteReference"/>
          <w:noProof/>
          <w:lang w:val="ro-RO"/>
        </w:rPr>
        <w:footnoteReference w:id="2"/>
      </w:r>
      <w:r w:rsidRPr="00A754DF">
        <w:rPr>
          <w:rFonts w:cs="Arial"/>
          <w:noProof/>
          <w:lang w:val="ro-RO"/>
        </w:rPr>
        <w:t xml:space="preserve"> cele mai frecvente obiective ale unui sistem care abordează migrarea funcționarilor publici din sectorul public în cel privat sunt: (1) să se asigure că anumite informații dobândite în serviciul public nu sunt utilizate în mod abuziv; (2) să se asigure că exercitarea autorității de către un funcționar public nu este influențată de câștigul personal, inclusiv prin speranța sau așteptarea unei angajări viitoare și (3) să se asigure că accesul și contactele actualilor precum și ale foștilor funcționari publici nu sunt utilizate pentru beneficiile nejustificate ale funcționarilor sau ale altora.</w:t>
      </w:r>
    </w:p>
    <w:p w14:paraId="5CCEE107" w14:textId="6ADB5998" w:rsidR="003B1FE8" w:rsidRPr="00A754DF" w:rsidRDefault="003B1FE8" w:rsidP="00A754DF">
      <w:pPr>
        <w:spacing w:before="120"/>
        <w:ind w:left="0"/>
        <w:rPr>
          <w:rFonts w:cs="Arial"/>
          <w:noProof/>
          <w:lang w:val="ro-RO"/>
        </w:rPr>
      </w:pPr>
      <w:r w:rsidRPr="00A754DF">
        <w:rPr>
          <w:rFonts w:cs="Arial"/>
          <w:noProof/>
          <w:lang w:val="ro-RO"/>
        </w:rPr>
        <w:t xml:space="preserve">Ca sediu general al materiei, interdicția post angajare se regăsește în cuprinsul prevederilor art. 13 alin. (1) din  Ordonanța de urgență nr. 66/2011 </w:t>
      </w:r>
      <w:r w:rsidRPr="00A754DF">
        <w:rPr>
          <w:rFonts w:cs="Arial"/>
          <w:i/>
          <w:noProof/>
          <w:lang w:val="ro-RO"/>
        </w:rPr>
        <w:t xml:space="preserve">privind prevenirea, constatarea şi sancţionarea neregulilor apărute în obţinerea şi utilizarea fondurilor europene şi/sau a fondurilor publice naţionale aferente acestora, </w:t>
      </w:r>
      <w:r w:rsidRPr="00A754DF">
        <w:rPr>
          <w:rFonts w:cs="Arial"/>
          <w:noProof/>
          <w:lang w:val="ro-RO"/>
        </w:rPr>
        <w:t xml:space="preserve">cu modificările și completările ulterioare și ale art. 94 alin. (3) Legea nr. 161/2003 </w:t>
      </w:r>
      <w:r w:rsidRPr="00A754DF">
        <w:rPr>
          <w:rFonts w:cs="Arial"/>
          <w:i/>
          <w:noProof/>
          <w:lang w:val="ro-RO"/>
        </w:rPr>
        <w:t xml:space="preserve">privind unele măsuri pentru asigurarea transparenței în exercitarea demnităților publice, a funcțiilor publice şi în mediul de afaceri, prevenirea şi sancționarea corupției, </w:t>
      </w:r>
      <w:r w:rsidRPr="00A754DF">
        <w:rPr>
          <w:rFonts w:cs="Arial"/>
          <w:noProof/>
          <w:lang w:val="ro-RO"/>
        </w:rPr>
        <w:t xml:space="preserve">cu </w:t>
      </w:r>
      <w:r w:rsidRPr="00A754DF">
        <w:rPr>
          <w:rFonts w:cs="Arial"/>
          <w:noProof/>
          <w:lang w:val="ro-RO"/>
        </w:rPr>
        <w:lastRenderedPageBreak/>
        <w:t xml:space="preserve">modificările și completările ulterioare, în funcție de specificitatea instituției poate fi gândită o procedură pentru aplicarea legii. </w:t>
      </w:r>
    </w:p>
    <w:p w14:paraId="079BADF3" w14:textId="4405A2EF" w:rsidR="003B1FE8" w:rsidRPr="00A754DF" w:rsidRDefault="003B1FE8" w:rsidP="00A754DF">
      <w:pPr>
        <w:spacing w:before="120"/>
        <w:ind w:left="0"/>
        <w:rPr>
          <w:rFonts w:cs="Arial"/>
          <w:noProof/>
          <w:lang w:val="ro-RO"/>
        </w:rPr>
      </w:pPr>
      <w:r w:rsidRPr="00A754DF">
        <w:rPr>
          <w:rFonts w:cs="Arial"/>
          <w:noProof/>
          <w:lang w:val="ro-RO"/>
        </w:rPr>
        <w:t xml:space="preserve">La momentul vizitei nu există un mecanism intern de monitorizare a situațiilor ce pot genera încălcări ale interdicțiilor legale cunoscute generic sub numele de </w:t>
      </w:r>
      <w:r w:rsidRPr="00A754DF">
        <w:rPr>
          <w:rFonts w:cs="Arial"/>
          <w:i/>
          <w:noProof/>
          <w:lang w:val="ro-RO"/>
        </w:rPr>
        <w:t xml:space="preserve">pantouflage </w:t>
      </w:r>
      <w:r w:rsidRPr="00A754DF">
        <w:rPr>
          <w:rFonts w:cs="Arial"/>
          <w:noProof/>
          <w:lang w:val="ro-RO"/>
        </w:rPr>
        <w:t>sau interdicția post-angajare.</w:t>
      </w:r>
    </w:p>
    <w:p w14:paraId="7A6D0609" w14:textId="77777777" w:rsidR="003B1FE8" w:rsidRPr="00A754DF" w:rsidRDefault="003B1FE8" w:rsidP="003B1FE8">
      <w:pPr>
        <w:spacing w:before="120"/>
        <w:ind w:left="0"/>
        <w:rPr>
          <w:rFonts w:cs="Arial"/>
          <w:noProof/>
          <w:lang w:val="ro-RO"/>
        </w:rPr>
      </w:pPr>
      <w:r w:rsidRPr="00A754DF">
        <w:rPr>
          <w:rFonts w:cs="Arial"/>
          <w:noProof/>
          <w:lang w:val="ro-RO"/>
        </w:rPr>
        <w:t xml:space="preserve">Ca exemplu de </w:t>
      </w:r>
      <w:r w:rsidRPr="00A754DF">
        <w:rPr>
          <w:rFonts w:cs="Arial"/>
          <w:b/>
          <w:noProof/>
          <w:lang w:val="ro-RO"/>
        </w:rPr>
        <w:t>bună practică</w:t>
      </w:r>
      <w:r w:rsidRPr="00A754DF">
        <w:rPr>
          <w:rFonts w:cs="Arial"/>
          <w:noProof/>
          <w:lang w:val="ro-RO"/>
        </w:rPr>
        <w:t>, experții participanți la discuții au prezentat o posibilă modalitate de abordare a temei de discuție:</w:t>
      </w:r>
    </w:p>
    <w:p w14:paraId="438D8167" w14:textId="011F310A" w:rsidR="003B1FE8" w:rsidRPr="00A754DF" w:rsidRDefault="003B1FE8" w:rsidP="00702419">
      <w:pPr>
        <w:pStyle w:val="ListParagraph"/>
        <w:numPr>
          <w:ilvl w:val="0"/>
          <w:numId w:val="32"/>
        </w:numPr>
        <w:spacing w:before="120"/>
        <w:ind w:hanging="436"/>
        <w:rPr>
          <w:rFonts w:cs="Arial"/>
          <w:noProof/>
          <w:lang w:val="ro-RO"/>
        </w:rPr>
      </w:pPr>
      <w:r w:rsidRPr="00A754DF">
        <w:rPr>
          <w:rFonts w:cs="Arial"/>
          <w:noProof/>
          <w:lang w:val="ro-RO"/>
        </w:rPr>
        <w:t>în cazul obținerii şi a utilizării fondurilor europene şi/sau a fondurilor publice naționale: posibilitatea transmiterii unei adrese de informare către</w:t>
      </w:r>
      <w:r w:rsidRPr="00A754DF">
        <w:rPr>
          <w:noProof/>
          <w:lang w:val="ro-RO"/>
        </w:rPr>
        <w:t xml:space="preserve"> </w:t>
      </w:r>
      <w:r w:rsidRPr="00A754DF">
        <w:rPr>
          <w:rFonts w:cs="Arial"/>
          <w:noProof/>
          <w:lang w:val="ro-RO"/>
        </w:rPr>
        <w:t>beneficiarii persoane fizice/juridice de drept privat</w:t>
      </w:r>
      <w:r w:rsidRPr="00A754DF">
        <w:rPr>
          <w:noProof/>
          <w:lang w:val="ro-RO"/>
        </w:rPr>
        <w:t xml:space="preserve">, </w:t>
      </w:r>
      <w:r w:rsidRPr="00A754DF">
        <w:rPr>
          <w:rFonts w:cs="Arial"/>
          <w:noProof/>
          <w:lang w:val="ro-RO"/>
        </w:rPr>
        <w:t>privind încetarea contractului de muncă a unei persoane din instituție care a fost implicată în procesul de verificare/evaluare a cererilor de finanțare (și asupra interdicției de angajare în acea entitate pe parcursul unei perioade de cel puțin 12 luni de la semnarea contractului de finanțare</w:t>
      </w:r>
      <w:r w:rsidR="00A754DF">
        <w:rPr>
          <w:rFonts w:cs="Arial"/>
          <w:noProof/>
          <w:lang w:val="ro-RO"/>
        </w:rPr>
        <w:t>;</w:t>
      </w:r>
    </w:p>
    <w:p w14:paraId="3E870425" w14:textId="7EF27EF9" w:rsidR="0028427C" w:rsidRDefault="003B1FE8" w:rsidP="00073FE9">
      <w:pPr>
        <w:pStyle w:val="ListParagraph"/>
        <w:numPr>
          <w:ilvl w:val="0"/>
          <w:numId w:val="32"/>
        </w:numPr>
        <w:spacing w:before="120"/>
        <w:ind w:hanging="436"/>
        <w:rPr>
          <w:rFonts w:cs="Arial"/>
          <w:noProof/>
          <w:lang w:val="ro-RO"/>
        </w:rPr>
      </w:pPr>
      <w:r w:rsidRPr="00A754DF">
        <w:rPr>
          <w:rFonts w:cs="Arial"/>
          <w:noProof/>
          <w:lang w:val="ro-RO"/>
        </w:rPr>
        <w:t>în cazul funcționarului public care a desfășurat activități de monitorizare şi control la societățile comerciale sau alte unități cu scop lucrativ</w:t>
      </w:r>
      <w:r w:rsidR="00A754DF">
        <w:rPr>
          <w:rFonts w:cs="Arial"/>
          <w:noProof/>
          <w:lang w:val="ro-RO"/>
        </w:rPr>
        <w:t>,</w:t>
      </w:r>
      <w:r w:rsidRPr="00A754DF">
        <w:rPr>
          <w:rFonts w:cs="Arial"/>
          <w:noProof/>
          <w:lang w:val="ro-RO"/>
        </w:rPr>
        <w:t xml:space="preserve"> transmiterea unei adrese de informare privind încetarea raportului de serviciu al acestui funcționar către aceste entități și precizarea prevederilor legii privind interdicția de a angaja a</w:t>
      </w:r>
      <w:r w:rsidR="00073FE9">
        <w:rPr>
          <w:rFonts w:cs="Arial"/>
          <w:noProof/>
          <w:lang w:val="ro-RO"/>
        </w:rPr>
        <w:t>ceastă persoană timp de 3 ani.</w:t>
      </w:r>
    </w:p>
    <w:p w14:paraId="5A4A1FF3" w14:textId="77777777" w:rsidR="00073FE9" w:rsidRPr="00073FE9" w:rsidRDefault="00073FE9" w:rsidP="00073FE9">
      <w:pPr>
        <w:spacing w:before="120"/>
        <w:rPr>
          <w:rFonts w:cs="Arial"/>
          <w:noProof/>
          <w:lang w:val="ro-RO"/>
        </w:rPr>
      </w:pPr>
    </w:p>
    <w:p w14:paraId="6405F1D0" w14:textId="77777777" w:rsidR="001A6177" w:rsidRPr="00A754DF" w:rsidRDefault="001A6177" w:rsidP="0022468F">
      <w:pPr>
        <w:pBdr>
          <w:top w:val="single" w:sz="4" w:space="1" w:color="auto"/>
          <w:left w:val="single" w:sz="4" w:space="4" w:color="auto"/>
          <w:bottom w:val="single" w:sz="4" w:space="1" w:color="auto"/>
          <w:right w:val="single" w:sz="4" w:space="4" w:color="auto"/>
        </w:pBdr>
        <w:ind w:left="0"/>
        <w:rPr>
          <w:rFonts w:eastAsia="Times New Roman" w:cs="Arial"/>
          <w:b/>
          <w:noProof/>
          <w:lang w:val="ro-RO"/>
        </w:rPr>
      </w:pPr>
      <w:r w:rsidRPr="00A754DF">
        <w:rPr>
          <w:rFonts w:eastAsia="Times New Roman" w:cs="Arial"/>
          <w:b/>
          <w:noProof/>
          <w:lang w:val="ro-RO"/>
        </w:rPr>
        <w:t xml:space="preserve">III. BUNE PRACTICI </w:t>
      </w:r>
    </w:p>
    <w:p w14:paraId="44971FF9" w14:textId="77777777" w:rsidR="0081311A" w:rsidRDefault="0081311A" w:rsidP="0081311A">
      <w:pPr>
        <w:ind w:left="0"/>
        <w:rPr>
          <w:rFonts w:eastAsia="Times New Roman" w:cs="Arial"/>
          <w:lang w:val="ro-RO" w:eastAsia="ro-RO"/>
        </w:rPr>
      </w:pPr>
    </w:p>
    <w:p w14:paraId="764F3521" w14:textId="77777777" w:rsidR="0081311A" w:rsidRPr="00D36B8E" w:rsidRDefault="0081311A" w:rsidP="0081311A">
      <w:pPr>
        <w:ind w:left="0"/>
        <w:rPr>
          <w:rFonts w:eastAsia="Times New Roman" w:cs="Arial"/>
          <w:b/>
          <w:lang w:val="ro-RO" w:eastAsia="ro-RO"/>
        </w:rPr>
      </w:pPr>
      <w:r w:rsidRPr="00D36B8E">
        <w:rPr>
          <w:rFonts w:eastAsia="Times New Roman" w:cs="Arial"/>
          <w:b/>
          <w:lang w:val="ro-RO" w:eastAsia="ro-RO"/>
        </w:rPr>
        <w:t>CONFLICTE DE INTERESE</w:t>
      </w:r>
    </w:p>
    <w:p w14:paraId="57B61E82" w14:textId="7D3D0116" w:rsidR="0081311A" w:rsidRPr="002C0517" w:rsidRDefault="0081311A" w:rsidP="0081311A">
      <w:pPr>
        <w:ind w:left="0"/>
        <w:rPr>
          <w:rFonts w:eastAsia="Times New Roman" w:cs="Arial"/>
          <w:lang w:val="ro-RO" w:eastAsia="ro-RO"/>
        </w:rPr>
      </w:pPr>
      <w:r w:rsidRPr="002C0517">
        <w:rPr>
          <w:rFonts w:cs="Arial"/>
          <w:lang w:val="ro-RO"/>
        </w:rPr>
        <w:t xml:space="preserve">În ceea ce privește evitarea conflictelor de interese în cazul consilierilor județeni, în procesele verbale ale ședințelor CJ se consemnează declarațiile de abținere formulate de consilierii județeni. </w:t>
      </w:r>
    </w:p>
    <w:p w14:paraId="74B274F0" w14:textId="77777777" w:rsidR="0081311A" w:rsidRDefault="0081311A" w:rsidP="009A7BFD">
      <w:pPr>
        <w:ind w:left="0"/>
        <w:rPr>
          <w:rFonts w:eastAsia="Times New Roman" w:cs="Arial"/>
          <w:noProof/>
          <w:lang w:val="ro-RO" w:eastAsia="ro-RO"/>
        </w:rPr>
      </w:pPr>
    </w:p>
    <w:p w14:paraId="3EF63980" w14:textId="77777777" w:rsidR="001A6177" w:rsidRPr="00D36B8E" w:rsidRDefault="00470A20" w:rsidP="009A7BFD">
      <w:pPr>
        <w:ind w:left="0"/>
        <w:rPr>
          <w:rFonts w:eastAsia="Times New Roman" w:cs="Arial"/>
          <w:b/>
          <w:noProof/>
          <w:lang w:val="ro-RO" w:eastAsia="ro-RO"/>
        </w:rPr>
      </w:pPr>
      <w:r w:rsidRPr="00D36B8E">
        <w:rPr>
          <w:rFonts w:eastAsia="Times New Roman" w:cs="Arial"/>
          <w:b/>
          <w:noProof/>
          <w:lang w:val="ro-RO" w:eastAsia="ro-RO"/>
        </w:rPr>
        <w:t>ACCESUL LA INFORMAȚII DE INTERES PUBLIC</w:t>
      </w:r>
    </w:p>
    <w:p w14:paraId="0708CBE1" w14:textId="44E5F404" w:rsidR="00933560" w:rsidRDefault="00933560" w:rsidP="009A7BFD">
      <w:pPr>
        <w:ind w:left="0"/>
        <w:rPr>
          <w:rFonts w:eastAsia="Times New Roman" w:cs="Arial"/>
          <w:noProof/>
          <w:lang w:val="ro-RO" w:eastAsia="ro-RO"/>
        </w:rPr>
      </w:pPr>
      <w:r w:rsidRPr="009A7BFD">
        <w:rPr>
          <w:rFonts w:eastAsia="Times New Roman" w:cs="Arial"/>
          <w:noProof/>
          <w:lang w:val="ro-RO" w:eastAsia="ro-RO"/>
        </w:rPr>
        <w:t>Comunicare prin intermediul mai multor rețele de socializare și c</w:t>
      </w:r>
      <w:r w:rsidR="00F56DC4" w:rsidRPr="009A7BFD">
        <w:rPr>
          <w:rFonts w:eastAsia="Times New Roman" w:cs="Arial"/>
          <w:noProof/>
          <w:lang w:val="ro-RO" w:eastAsia="ro-RO"/>
        </w:rPr>
        <w:t>ă</w:t>
      </w:r>
      <w:r w:rsidR="009A7BFD">
        <w:rPr>
          <w:rFonts w:eastAsia="Times New Roman" w:cs="Arial"/>
          <w:noProof/>
          <w:lang w:val="ro-RO" w:eastAsia="ro-RO"/>
        </w:rPr>
        <w:t xml:space="preserve">tre toate categoriile </w:t>
      </w:r>
      <w:r w:rsidRPr="009A7BFD">
        <w:rPr>
          <w:rFonts w:eastAsia="Times New Roman" w:cs="Arial"/>
          <w:noProof/>
          <w:lang w:val="ro-RO" w:eastAsia="ro-RO"/>
        </w:rPr>
        <w:t>de vârstă.</w:t>
      </w:r>
    </w:p>
    <w:p w14:paraId="38936AD8" w14:textId="77777777" w:rsidR="00112C59" w:rsidRPr="00A754DF" w:rsidRDefault="00112C59" w:rsidP="0022468F">
      <w:pPr>
        <w:ind w:left="0"/>
        <w:rPr>
          <w:rFonts w:eastAsia="Times New Roman" w:cs="Arial"/>
          <w:noProof/>
          <w:lang w:val="ro-RO" w:eastAsia="ro-RO"/>
        </w:rPr>
      </w:pPr>
    </w:p>
    <w:p w14:paraId="66EAF92E" w14:textId="77777777" w:rsidR="001A6177" w:rsidRPr="00A754DF" w:rsidRDefault="001A6177" w:rsidP="0022468F">
      <w:pPr>
        <w:pBdr>
          <w:top w:val="single" w:sz="4" w:space="1" w:color="auto"/>
          <w:left w:val="single" w:sz="4" w:space="4" w:color="auto"/>
          <w:bottom w:val="single" w:sz="4" w:space="1" w:color="auto"/>
          <w:right w:val="single" w:sz="4" w:space="4" w:color="auto"/>
        </w:pBdr>
        <w:ind w:left="0"/>
        <w:rPr>
          <w:rFonts w:eastAsia="Times New Roman" w:cs="Arial"/>
          <w:b/>
          <w:noProof/>
          <w:lang w:val="ro-RO"/>
        </w:rPr>
      </w:pPr>
      <w:r w:rsidRPr="00A754DF">
        <w:rPr>
          <w:rFonts w:eastAsia="Times New Roman" w:cs="Arial"/>
          <w:b/>
          <w:noProof/>
          <w:lang w:val="ro-RO"/>
        </w:rPr>
        <w:t>IV. RECOMANDĂRI</w:t>
      </w:r>
    </w:p>
    <w:p w14:paraId="5F664070" w14:textId="6B6C1E67" w:rsidR="006A20C7" w:rsidRPr="00A754DF" w:rsidRDefault="006273CC" w:rsidP="006A20C7">
      <w:pPr>
        <w:ind w:left="0"/>
        <w:rPr>
          <w:rFonts w:eastAsia="Times New Roman" w:cs="Arial"/>
          <w:b/>
          <w:noProof/>
          <w:lang w:val="ro-RO" w:eastAsia="ro-RO"/>
        </w:rPr>
      </w:pPr>
      <w:r w:rsidRPr="00A754DF">
        <w:rPr>
          <w:rFonts w:eastAsia="Times New Roman" w:cs="Arial"/>
          <w:b/>
          <w:noProof/>
          <w:lang w:val="ro-RO" w:eastAsia="ro-RO"/>
        </w:rPr>
        <w:t>1</w:t>
      </w:r>
      <w:r w:rsidR="006A20C7" w:rsidRPr="00A754DF">
        <w:rPr>
          <w:rFonts w:eastAsia="Times New Roman" w:cs="Arial"/>
          <w:b/>
          <w:noProof/>
          <w:lang w:val="ro-RO" w:eastAsia="ro-RO"/>
        </w:rPr>
        <w:t>. CONFLICTE DE INTERESE</w:t>
      </w:r>
    </w:p>
    <w:p w14:paraId="70C2E3A6" w14:textId="77777777" w:rsidR="006A20C7" w:rsidRPr="00A754DF" w:rsidRDefault="006A20C7" w:rsidP="006A20C7">
      <w:pPr>
        <w:ind w:left="0"/>
        <w:rPr>
          <w:rFonts w:eastAsia="Times New Roman" w:cs="Arial"/>
          <w:noProof/>
          <w:lang w:val="ro-RO" w:eastAsia="ro-RO"/>
        </w:rPr>
      </w:pPr>
      <w:r w:rsidRPr="00A754DF">
        <w:rPr>
          <w:rFonts w:eastAsia="Times New Roman" w:cs="Arial"/>
          <w:noProof/>
          <w:lang w:val="ro-RO" w:eastAsia="ro-RO"/>
        </w:rPr>
        <w:t>Se recomandă:</w:t>
      </w:r>
    </w:p>
    <w:p w14:paraId="7FA444C5" w14:textId="4CEACC67" w:rsidR="006A20C7" w:rsidRPr="00A754DF" w:rsidRDefault="00A754DF" w:rsidP="00A754DF">
      <w:pPr>
        <w:ind w:left="0"/>
        <w:rPr>
          <w:rFonts w:eastAsia="Times New Roman" w:cs="Arial"/>
          <w:noProof/>
          <w:lang w:val="ro-RO" w:eastAsia="ro-RO"/>
        </w:rPr>
      </w:pPr>
      <w:r>
        <w:rPr>
          <w:rFonts w:eastAsia="Times New Roman" w:cs="Arial"/>
          <w:noProof/>
          <w:lang w:val="ro-RO" w:eastAsia="ro-RO"/>
        </w:rPr>
        <w:t xml:space="preserve">1. </w:t>
      </w:r>
      <w:r w:rsidR="006A20C7" w:rsidRPr="00A754DF">
        <w:rPr>
          <w:rFonts w:eastAsia="Times New Roman" w:cs="Arial"/>
          <w:noProof/>
          <w:lang w:val="ro-RO" w:eastAsia="ro-RO"/>
        </w:rPr>
        <w:t>Implementarea de măsuri de identificare timpurie a incidentelor de integritate (avere nejustificată, conflict de interese), în vederea sesizării Agenţiei Naţionale de Integritate (ex. Audit intern, registrul conflictelor de interese)</w:t>
      </w:r>
      <w:r w:rsidR="008D7511">
        <w:rPr>
          <w:rFonts w:eastAsia="Times New Roman" w:cs="Arial"/>
          <w:noProof/>
          <w:lang w:val="ro-RO" w:eastAsia="ro-RO"/>
        </w:rPr>
        <w:t>;</w:t>
      </w:r>
    </w:p>
    <w:p w14:paraId="5BEF484E" w14:textId="6C5D51FF" w:rsidR="006A20C7" w:rsidRPr="00A754DF" w:rsidRDefault="00A754DF" w:rsidP="00A754DF">
      <w:pPr>
        <w:ind w:left="0"/>
        <w:rPr>
          <w:rFonts w:eastAsia="Times New Roman" w:cs="Arial"/>
          <w:noProof/>
          <w:lang w:val="ro-RO" w:eastAsia="ro-RO"/>
        </w:rPr>
      </w:pPr>
      <w:r>
        <w:rPr>
          <w:rFonts w:eastAsia="Times New Roman" w:cs="Arial"/>
          <w:noProof/>
          <w:lang w:val="ro-RO" w:eastAsia="ro-RO"/>
        </w:rPr>
        <w:lastRenderedPageBreak/>
        <w:t xml:space="preserve">2. </w:t>
      </w:r>
      <w:r w:rsidR="006A20C7" w:rsidRPr="00A754DF">
        <w:rPr>
          <w:rFonts w:eastAsia="Times New Roman" w:cs="Arial"/>
          <w:noProof/>
          <w:lang w:val="ro-RO" w:eastAsia="ro-RO"/>
        </w:rPr>
        <w:t xml:space="preserve">Asigurarea </w:t>
      </w:r>
      <w:r w:rsidR="008843E4" w:rsidRPr="00A754DF">
        <w:rPr>
          <w:rFonts w:eastAsia="Times New Roman" w:cs="Arial"/>
          <w:noProof/>
          <w:lang w:val="ro-RO" w:eastAsia="ro-RO"/>
        </w:rPr>
        <w:t xml:space="preserve">participării la programe de </w:t>
      </w:r>
      <w:r w:rsidR="006A20C7" w:rsidRPr="00A754DF">
        <w:rPr>
          <w:rFonts w:eastAsia="Times New Roman" w:cs="Arial"/>
          <w:noProof/>
          <w:lang w:val="ro-RO" w:eastAsia="ro-RO"/>
        </w:rPr>
        <w:t xml:space="preserve"> formare profesională</w:t>
      </w:r>
      <w:r w:rsidR="008843E4" w:rsidRPr="00A754DF">
        <w:rPr>
          <w:rFonts w:eastAsia="Times New Roman" w:cs="Arial"/>
          <w:noProof/>
          <w:lang w:val="ro-RO" w:eastAsia="ro-RO"/>
        </w:rPr>
        <w:t xml:space="preserve"> în materie</w:t>
      </w:r>
      <w:r w:rsidR="006A20C7" w:rsidRPr="00A754DF">
        <w:rPr>
          <w:rFonts w:eastAsia="Times New Roman" w:cs="Arial"/>
          <w:noProof/>
          <w:lang w:val="ro-RO" w:eastAsia="ro-RO"/>
        </w:rPr>
        <w:t xml:space="preserve"> a persoanei responsabile </w:t>
      </w:r>
      <w:r w:rsidR="004129E5" w:rsidRPr="00A754DF">
        <w:rPr>
          <w:rFonts w:eastAsia="Times New Roman" w:cs="Arial"/>
          <w:noProof/>
          <w:lang w:val="ro-RO" w:eastAsia="ro-RO"/>
        </w:rPr>
        <w:t xml:space="preserve">cu </w:t>
      </w:r>
      <w:r w:rsidR="006A20C7" w:rsidRPr="00A754DF">
        <w:rPr>
          <w:rFonts w:eastAsia="Times New Roman" w:cs="Arial"/>
          <w:noProof/>
          <w:lang w:val="ro-RO" w:eastAsia="ro-RO"/>
        </w:rPr>
        <w:t xml:space="preserve">implementarea prevederilor legale privind declarațiile de avere și de interese, precum și </w:t>
      </w:r>
      <w:r w:rsidR="008843E4" w:rsidRPr="00A754DF">
        <w:rPr>
          <w:rFonts w:eastAsia="Times New Roman" w:cs="Arial"/>
          <w:noProof/>
          <w:lang w:val="ro-RO" w:eastAsia="ro-RO"/>
        </w:rPr>
        <w:t>a</w:t>
      </w:r>
      <w:r w:rsidR="006A20C7" w:rsidRPr="00A754DF">
        <w:rPr>
          <w:rFonts w:eastAsia="Times New Roman" w:cs="Arial"/>
          <w:noProof/>
          <w:lang w:val="ro-RO" w:eastAsia="ro-RO"/>
        </w:rPr>
        <w:t xml:space="preserve"> </w:t>
      </w:r>
      <w:r w:rsidR="008843E4" w:rsidRPr="00A754DF">
        <w:rPr>
          <w:rFonts w:eastAsia="Times New Roman" w:cs="Arial"/>
          <w:noProof/>
          <w:lang w:val="ro-RO" w:eastAsia="ro-RO"/>
        </w:rPr>
        <w:t xml:space="preserve">restului </w:t>
      </w:r>
      <w:r w:rsidR="006A20C7" w:rsidRPr="00A754DF">
        <w:rPr>
          <w:rFonts w:eastAsia="Times New Roman" w:cs="Arial"/>
          <w:noProof/>
          <w:lang w:val="ro-RO" w:eastAsia="ro-RO"/>
        </w:rPr>
        <w:t>personalul</w:t>
      </w:r>
      <w:r w:rsidR="008843E4" w:rsidRPr="00A754DF">
        <w:rPr>
          <w:rFonts w:eastAsia="Times New Roman" w:cs="Arial"/>
          <w:noProof/>
          <w:lang w:val="ro-RO" w:eastAsia="ro-RO"/>
        </w:rPr>
        <w:t>ui</w:t>
      </w:r>
      <w:r w:rsidR="008C703F">
        <w:rPr>
          <w:rFonts w:eastAsia="Times New Roman" w:cs="Arial"/>
          <w:noProof/>
          <w:lang w:val="ro-RO" w:eastAsia="ro-RO"/>
        </w:rPr>
        <w:t xml:space="preserve"> din cadrul instituţiei</w:t>
      </w:r>
      <w:r w:rsidR="008D7511">
        <w:rPr>
          <w:rFonts w:eastAsia="Times New Roman" w:cs="Arial"/>
          <w:noProof/>
          <w:lang w:val="ro-RO" w:eastAsia="ro-RO"/>
        </w:rPr>
        <w:t>;</w:t>
      </w:r>
    </w:p>
    <w:p w14:paraId="26A97836" w14:textId="7F2DE8D0" w:rsidR="006A20C7" w:rsidRDefault="008C703F" w:rsidP="00A754DF">
      <w:pPr>
        <w:ind w:left="0"/>
        <w:rPr>
          <w:rFonts w:eastAsia="Times New Roman" w:cs="Arial"/>
          <w:noProof/>
          <w:lang w:val="ro-RO" w:eastAsia="ro-RO"/>
        </w:rPr>
      </w:pPr>
      <w:r>
        <w:rPr>
          <w:rFonts w:eastAsia="Times New Roman" w:cs="Arial"/>
          <w:noProof/>
          <w:lang w:val="ro-RO" w:eastAsia="ro-RO"/>
        </w:rPr>
        <w:t>3</w:t>
      </w:r>
      <w:r w:rsidR="00A754DF">
        <w:rPr>
          <w:rFonts w:eastAsia="Times New Roman" w:cs="Arial"/>
          <w:noProof/>
          <w:lang w:val="ro-RO" w:eastAsia="ro-RO"/>
        </w:rPr>
        <w:t xml:space="preserve">. </w:t>
      </w:r>
      <w:r w:rsidR="006A20C7" w:rsidRPr="00A754DF">
        <w:rPr>
          <w:rFonts w:eastAsia="Times New Roman" w:cs="Arial"/>
          <w:noProof/>
          <w:lang w:val="ro-RO" w:eastAsia="ro-RO"/>
        </w:rPr>
        <w:t>Elaborarea unei proceduri cu privire la gestionarea declarațiilor de avere/ interese și a prevenirii și gestionării conflictelor de interese/incompatibilități. Rolul unei astfel de proceduri este nu numai acela de a asigura îndeplinirea exigențelor Legii nr. 176/2010 privind integritatea în exercitarea funcțiilor și demnităților publice referitoare la termene ci și preîntâmpinarea unor posibile incidente de integritate</w:t>
      </w:r>
      <w:r w:rsidR="008D7511">
        <w:rPr>
          <w:rFonts w:eastAsia="Times New Roman" w:cs="Arial"/>
          <w:noProof/>
          <w:lang w:val="ro-RO" w:eastAsia="ro-RO"/>
        </w:rPr>
        <w:t>;</w:t>
      </w:r>
    </w:p>
    <w:p w14:paraId="6FBF618A" w14:textId="5F5E1E5C" w:rsidR="008C703F" w:rsidRPr="0028427C" w:rsidRDefault="008C703F" w:rsidP="00A754DF">
      <w:pPr>
        <w:ind w:left="0"/>
        <w:rPr>
          <w:rFonts w:cs="Arial"/>
          <w:noProof/>
          <w:lang w:val="ro-RO" w:eastAsia="ro-RO"/>
        </w:rPr>
      </w:pPr>
      <w:r>
        <w:rPr>
          <w:rFonts w:cs="Arial"/>
          <w:noProof/>
          <w:lang w:val="ro-RO" w:eastAsia="ro-RO"/>
        </w:rPr>
        <w:t>4</w:t>
      </w:r>
      <w:r w:rsidRPr="00BA4679">
        <w:rPr>
          <w:rFonts w:cs="Arial"/>
          <w:noProof/>
          <w:lang w:val="ro-RO" w:eastAsia="ro-RO"/>
        </w:rPr>
        <w:t>.</w:t>
      </w:r>
      <w:r>
        <w:rPr>
          <w:rFonts w:cs="Arial"/>
          <w:noProof/>
          <w:lang w:val="ro-RO" w:eastAsia="ro-RO"/>
        </w:rPr>
        <w:t xml:space="preserve"> Inserarea </w:t>
      </w:r>
      <w:r w:rsidRPr="00BA4679">
        <w:rPr>
          <w:rFonts w:cs="Arial"/>
          <w:noProof/>
          <w:lang w:val="ro-RO" w:eastAsia="ro-RO"/>
        </w:rPr>
        <w:t>în cadrul  proceduri</w:t>
      </w:r>
      <w:r>
        <w:rPr>
          <w:rFonts w:cs="Arial"/>
          <w:noProof/>
          <w:lang w:val="ro-RO" w:eastAsia="ro-RO"/>
        </w:rPr>
        <w:t>i invocate anterior</w:t>
      </w:r>
      <w:r w:rsidRPr="00BA4679">
        <w:rPr>
          <w:rFonts w:cs="Arial"/>
          <w:noProof/>
          <w:lang w:val="ro-RO" w:eastAsia="ro-RO"/>
        </w:rPr>
        <w:t xml:space="preserve"> a unor dispoziții privind interdicția post-angajare (pantouflage)</w:t>
      </w:r>
      <w:r w:rsidR="008D7511">
        <w:rPr>
          <w:rFonts w:cs="Arial"/>
          <w:noProof/>
          <w:lang w:val="ro-RO" w:eastAsia="ro-RO"/>
        </w:rPr>
        <w:t>;</w:t>
      </w:r>
    </w:p>
    <w:p w14:paraId="4E7575AD" w14:textId="2A8B1847" w:rsidR="001A6177" w:rsidRPr="00A754DF" w:rsidRDefault="00A754DF" w:rsidP="00A754DF">
      <w:pPr>
        <w:ind w:left="0"/>
        <w:rPr>
          <w:rFonts w:eastAsia="Times New Roman" w:cs="Arial"/>
          <w:noProof/>
          <w:lang w:val="ro-RO" w:eastAsia="ro-RO"/>
        </w:rPr>
      </w:pPr>
      <w:r>
        <w:rPr>
          <w:rFonts w:eastAsia="Times New Roman" w:cs="Arial"/>
          <w:noProof/>
          <w:lang w:val="ro-RO" w:eastAsia="ro-RO"/>
        </w:rPr>
        <w:t xml:space="preserve">5. </w:t>
      </w:r>
      <w:r w:rsidR="006A20C7" w:rsidRPr="00A754DF">
        <w:rPr>
          <w:rFonts w:eastAsia="Times New Roman" w:cs="Arial"/>
          <w:noProof/>
          <w:lang w:val="ro-RO" w:eastAsia="ro-RO"/>
        </w:rPr>
        <w:t>Elaborarea unui registru al abţinerilor în situaţii de conflict de interese și completarea sa cu informații la zi</w:t>
      </w:r>
      <w:r w:rsidR="008D7511">
        <w:rPr>
          <w:rFonts w:eastAsia="Times New Roman" w:cs="Arial"/>
          <w:noProof/>
          <w:lang w:val="ro-RO" w:eastAsia="ro-RO"/>
        </w:rPr>
        <w:t>;</w:t>
      </w:r>
    </w:p>
    <w:p w14:paraId="61F2D065" w14:textId="77777777" w:rsidR="00364C00" w:rsidRPr="00A754DF" w:rsidRDefault="00364C00" w:rsidP="006A20C7">
      <w:pPr>
        <w:ind w:left="426"/>
        <w:rPr>
          <w:rFonts w:eastAsia="Times New Roman" w:cs="Arial"/>
          <w:noProof/>
          <w:lang w:val="ro-RO" w:eastAsia="ro-RO"/>
        </w:rPr>
      </w:pPr>
    </w:p>
    <w:p w14:paraId="0B304152" w14:textId="351CD334" w:rsidR="00BD7E6D" w:rsidRPr="00A754DF" w:rsidRDefault="006273CC" w:rsidP="004E0EF0">
      <w:pPr>
        <w:ind w:left="0"/>
        <w:rPr>
          <w:rFonts w:eastAsia="Times New Roman" w:cs="Arial"/>
          <w:b/>
          <w:noProof/>
          <w:lang w:val="ro-RO" w:eastAsia="ro-RO"/>
        </w:rPr>
      </w:pPr>
      <w:r w:rsidRPr="00A754DF">
        <w:rPr>
          <w:rFonts w:eastAsia="Times New Roman" w:cs="Arial"/>
          <w:b/>
          <w:noProof/>
          <w:lang w:val="ro-RO" w:eastAsia="ro-RO"/>
        </w:rPr>
        <w:t>2</w:t>
      </w:r>
      <w:r w:rsidR="004E0EF0" w:rsidRPr="00A754DF">
        <w:rPr>
          <w:rFonts w:eastAsia="Times New Roman" w:cs="Arial"/>
          <w:b/>
          <w:noProof/>
          <w:lang w:val="ro-RO" w:eastAsia="ro-RO"/>
        </w:rPr>
        <w:t xml:space="preserve">. </w:t>
      </w:r>
      <w:r w:rsidR="00BD7E6D" w:rsidRPr="00A754DF">
        <w:rPr>
          <w:rFonts w:eastAsia="Times New Roman" w:cs="Arial"/>
          <w:b/>
          <w:noProof/>
          <w:lang w:val="ro-RO" w:eastAsia="ro-RO"/>
        </w:rPr>
        <w:t>ACCESUL LA INFORMAȚII DE INTERES PUBLIC</w:t>
      </w:r>
    </w:p>
    <w:p w14:paraId="5546A79A" w14:textId="77777777" w:rsidR="00BD7E6D" w:rsidRPr="00A754DF" w:rsidRDefault="00BD7E6D" w:rsidP="00B21347">
      <w:pPr>
        <w:ind w:left="0"/>
        <w:rPr>
          <w:rFonts w:eastAsia="Times New Roman" w:cs="Arial"/>
          <w:noProof/>
          <w:lang w:val="ro-RO" w:eastAsia="ro-RO"/>
        </w:rPr>
      </w:pPr>
      <w:r w:rsidRPr="00A754DF">
        <w:rPr>
          <w:rFonts w:eastAsia="Times New Roman" w:cs="Arial"/>
          <w:noProof/>
          <w:lang w:val="ro-RO" w:eastAsia="ro-RO"/>
        </w:rPr>
        <w:t xml:space="preserve">Se </w:t>
      </w:r>
      <w:r w:rsidR="0039370B" w:rsidRPr="00A754DF">
        <w:rPr>
          <w:rFonts w:eastAsia="Times New Roman" w:cs="Arial"/>
          <w:noProof/>
          <w:lang w:val="ro-RO" w:eastAsia="ro-RO"/>
        </w:rPr>
        <w:t>recomandă</w:t>
      </w:r>
      <w:r w:rsidRPr="00A754DF">
        <w:rPr>
          <w:rFonts w:eastAsia="Times New Roman" w:cs="Arial"/>
          <w:noProof/>
          <w:lang w:val="ro-RO" w:eastAsia="ro-RO"/>
        </w:rPr>
        <w:t>:</w:t>
      </w:r>
    </w:p>
    <w:p w14:paraId="12989D5C" w14:textId="79EDEB2B" w:rsidR="00BD7E6D" w:rsidRPr="00A754DF" w:rsidRDefault="00A754DF" w:rsidP="00A754DF">
      <w:pPr>
        <w:ind w:left="0"/>
        <w:rPr>
          <w:rFonts w:eastAsia="Times New Roman" w:cs="Arial"/>
          <w:noProof/>
          <w:lang w:val="ro-RO" w:eastAsia="ro-RO"/>
        </w:rPr>
      </w:pPr>
      <w:r>
        <w:rPr>
          <w:rFonts w:eastAsia="Times New Roman" w:cs="Arial"/>
          <w:noProof/>
          <w:lang w:val="ro-RO" w:eastAsia="ro-RO"/>
        </w:rPr>
        <w:t xml:space="preserve">1. </w:t>
      </w:r>
      <w:r w:rsidR="00BD7E6D" w:rsidRPr="00A754DF">
        <w:rPr>
          <w:rFonts w:eastAsia="Times New Roman" w:cs="Arial"/>
          <w:noProof/>
          <w:lang w:val="ro-RO" w:eastAsia="ro-RO"/>
        </w:rPr>
        <w:t>Asigurarea participării la activitățile de instruire profesională a persoanei responsabile de aplicarea Legii nr. 544/2001, republicată;</w:t>
      </w:r>
    </w:p>
    <w:p w14:paraId="03D980CE" w14:textId="07CAA0F6" w:rsidR="006F2E5E" w:rsidRDefault="00A754DF" w:rsidP="00A754DF">
      <w:pPr>
        <w:ind w:left="0"/>
        <w:rPr>
          <w:rFonts w:eastAsia="Times New Roman" w:cs="Arial"/>
          <w:noProof/>
          <w:lang w:val="ro-RO" w:eastAsia="ro-RO"/>
        </w:rPr>
      </w:pPr>
      <w:r>
        <w:rPr>
          <w:rFonts w:eastAsia="Times New Roman" w:cs="Arial"/>
          <w:noProof/>
          <w:lang w:val="ro-RO" w:eastAsia="ro-RO"/>
        </w:rPr>
        <w:t xml:space="preserve">2. </w:t>
      </w:r>
      <w:r w:rsidR="00BD7E6D" w:rsidRPr="00A754DF">
        <w:rPr>
          <w:rFonts w:eastAsia="Times New Roman" w:cs="Arial"/>
          <w:noProof/>
          <w:lang w:val="ro-RO" w:eastAsia="ro-RO"/>
        </w:rPr>
        <w:t xml:space="preserve">Publicarea în </w:t>
      </w:r>
      <w:r w:rsidR="00BD7E6D" w:rsidRPr="00A754DF">
        <w:rPr>
          <w:rFonts w:eastAsia="Times New Roman" w:cs="Arial"/>
          <w:i/>
          <w:noProof/>
          <w:lang w:val="ro-RO" w:eastAsia="ro-RO"/>
        </w:rPr>
        <w:t>format deschis</w:t>
      </w:r>
      <w:r w:rsidR="00BD7E6D" w:rsidRPr="00A754DF">
        <w:rPr>
          <w:rFonts w:eastAsia="Times New Roman" w:cs="Arial"/>
          <w:noProof/>
          <w:lang w:val="ro-RO" w:eastAsia="ro-RO"/>
        </w:rPr>
        <w:t>, a informațiilor/documentelor astfel încât să fie utilizate în mod liber, reutilizate și redistribuite de către persoane</w:t>
      </w:r>
      <w:r w:rsidR="0063561A" w:rsidRPr="00A754DF">
        <w:rPr>
          <w:rFonts w:eastAsia="Times New Roman" w:cs="Arial"/>
          <w:noProof/>
          <w:lang w:val="ro-RO" w:eastAsia="ro-RO"/>
        </w:rPr>
        <w:t>le</w:t>
      </w:r>
      <w:r w:rsidR="003A26F1">
        <w:rPr>
          <w:rFonts w:eastAsia="Times New Roman" w:cs="Arial"/>
          <w:noProof/>
          <w:lang w:val="ro-RO" w:eastAsia="ro-RO"/>
        </w:rPr>
        <w:t xml:space="preserve"> interesate;</w:t>
      </w:r>
    </w:p>
    <w:p w14:paraId="038DBF9C" w14:textId="541B1D64" w:rsidR="003A26F1" w:rsidRDefault="003A26F1" w:rsidP="003A26F1">
      <w:pPr>
        <w:ind w:left="0"/>
        <w:rPr>
          <w:noProof/>
          <w:lang w:val="ro-RO"/>
        </w:rPr>
      </w:pPr>
      <w:r>
        <w:rPr>
          <w:noProof/>
          <w:lang w:val="ro-RO"/>
        </w:rPr>
        <w:t xml:space="preserve">3. </w:t>
      </w:r>
      <w:r w:rsidRPr="008C703F">
        <w:rPr>
          <w:noProof/>
          <w:lang w:val="ro-RO"/>
        </w:rPr>
        <w:t>Publicarea agendei de lucru a persoanelor din conducerea instituției - măsura se regăsește, de altfel, în Planul de Integritate, aprobat prin Dispoziția nr.144/30 ianu</w:t>
      </w:r>
      <w:r w:rsidR="00964F5F">
        <w:rPr>
          <w:noProof/>
          <w:lang w:val="ro-RO"/>
        </w:rPr>
        <w:t>arie 2017, la poziția nr.3;</w:t>
      </w:r>
    </w:p>
    <w:p w14:paraId="46422F76" w14:textId="29EF3A2C" w:rsidR="00960CD0" w:rsidRPr="00964F5F" w:rsidRDefault="00960CD0" w:rsidP="003A26F1">
      <w:pPr>
        <w:ind w:left="0"/>
        <w:rPr>
          <w:noProof/>
          <w:lang w:val="ro-RO"/>
        </w:rPr>
      </w:pPr>
      <w:r>
        <w:rPr>
          <w:noProof/>
          <w:lang w:val="ro-RO"/>
        </w:rPr>
        <w:t xml:space="preserve">4. </w:t>
      </w:r>
      <w:r w:rsidRPr="008C703F">
        <w:rPr>
          <w:noProof/>
          <w:lang w:val="ro-RO"/>
        </w:rPr>
        <w:t>Elaborarea și actualizarea permanentă, pe pagina de internet a instituției, a unei liste de întrebări și răspunsuri frecvente,</w:t>
      </w:r>
      <w:r>
        <w:rPr>
          <w:noProof/>
          <w:lang w:val="ro-RO"/>
        </w:rPr>
        <w:t xml:space="preserve"> pe teme de larg interes public.</w:t>
      </w:r>
    </w:p>
    <w:p w14:paraId="7423A6DE" w14:textId="77777777" w:rsidR="00960CD0" w:rsidRPr="00A754DF" w:rsidRDefault="00960CD0" w:rsidP="003A26F1">
      <w:pPr>
        <w:ind w:left="0"/>
        <w:rPr>
          <w:rFonts w:eastAsia="Times New Roman" w:cs="Arial"/>
          <w:noProof/>
          <w:lang w:val="ro-RO" w:eastAsia="ro-RO"/>
        </w:rPr>
      </w:pPr>
    </w:p>
    <w:p w14:paraId="4A2F2305" w14:textId="6707DD88" w:rsidR="00B21347" w:rsidRPr="00A754DF" w:rsidRDefault="006273CC" w:rsidP="00B21347">
      <w:pPr>
        <w:ind w:left="0"/>
        <w:rPr>
          <w:rFonts w:eastAsia="Times New Roman" w:cs="Arial"/>
          <w:b/>
          <w:noProof/>
          <w:lang w:val="ro-RO" w:eastAsia="ro-RO"/>
        </w:rPr>
      </w:pPr>
      <w:r w:rsidRPr="00A754DF">
        <w:rPr>
          <w:rFonts w:eastAsia="Times New Roman" w:cs="Arial"/>
          <w:b/>
          <w:noProof/>
          <w:lang w:val="ro-RO" w:eastAsia="ro-RO"/>
        </w:rPr>
        <w:t>3</w:t>
      </w:r>
      <w:r w:rsidR="00B21347" w:rsidRPr="00A754DF">
        <w:rPr>
          <w:rFonts w:eastAsia="Times New Roman" w:cs="Arial"/>
          <w:b/>
          <w:noProof/>
          <w:lang w:val="ro-RO" w:eastAsia="ro-RO"/>
        </w:rPr>
        <w:t>. INCOMPATIBILITĂȚI</w:t>
      </w:r>
    </w:p>
    <w:p w14:paraId="0D5F5BE6" w14:textId="77777777" w:rsidR="00B21347" w:rsidRPr="00A754DF" w:rsidRDefault="00B21347" w:rsidP="00B21347">
      <w:pPr>
        <w:ind w:left="0"/>
        <w:rPr>
          <w:rFonts w:eastAsia="Times New Roman" w:cs="Arial"/>
          <w:noProof/>
          <w:lang w:val="ro-RO" w:eastAsia="ro-RO"/>
        </w:rPr>
      </w:pPr>
      <w:r w:rsidRPr="00A754DF">
        <w:rPr>
          <w:rFonts w:eastAsia="Times New Roman" w:cs="Arial"/>
          <w:noProof/>
          <w:lang w:val="ro-RO" w:eastAsia="ro-RO"/>
        </w:rPr>
        <w:t>Se recomandă:</w:t>
      </w:r>
    </w:p>
    <w:p w14:paraId="1E553B4E" w14:textId="0AD925C8" w:rsidR="00B21347" w:rsidRPr="00A754DF" w:rsidRDefault="00A754DF" w:rsidP="00B21347">
      <w:pPr>
        <w:ind w:left="0"/>
        <w:rPr>
          <w:rFonts w:eastAsia="Times New Roman" w:cs="Arial"/>
          <w:noProof/>
          <w:lang w:val="ro-RO" w:eastAsia="ro-RO"/>
        </w:rPr>
      </w:pPr>
      <w:r>
        <w:rPr>
          <w:rFonts w:eastAsia="Times New Roman" w:cs="Arial"/>
          <w:noProof/>
          <w:lang w:val="ro-RO" w:eastAsia="ro-RO"/>
        </w:rPr>
        <w:t xml:space="preserve">1. </w:t>
      </w:r>
      <w:r w:rsidR="00B21347" w:rsidRPr="00A754DF">
        <w:rPr>
          <w:rFonts w:eastAsia="Times New Roman" w:cs="Arial"/>
          <w:noProof/>
          <w:lang w:val="ro-RO" w:eastAsia="ro-RO"/>
        </w:rPr>
        <w:t xml:space="preserve">La nivelul instituției să fie reglementate și </w:t>
      </w:r>
      <w:r w:rsidR="0066164D" w:rsidRPr="00A754DF">
        <w:rPr>
          <w:rFonts w:eastAsia="Times New Roman" w:cs="Arial"/>
          <w:noProof/>
          <w:lang w:val="ro-RO" w:eastAsia="ro-RO"/>
        </w:rPr>
        <w:t xml:space="preserve">alte </w:t>
      </w:r>
      <w:r w:rsidR="00B21347" w:rsidRPr="00A754DF">
        <w:rPr>
          <w:rFonts w:eastAsia="Times New Roman" w:cs="Arial"/>
          <w:noProof/>
          <w:lang w:val="ro-RO" w:eastAsia="ro-RO"/>
        </w:rPr>
        <w:t xml:space="preserve">canale de comunicare internă a sesizărilor privind  situațiile de incompatibilitate, pe lângă cel de </w:t>
      </w:r>
      <w:r w:rsidR="00933560" w:rsidRPr="00A754DF">
        <w:rPr>
          <w:rFonts w:eastAsia="Times New Roman" w:cs="Arial"/>
          <w:noProof/>
          <w:lang w:val="ro-RO" w:eastAsia="ro-RO"/>
        </w:rPr>
        <w:t>informare a conducerii</w:t>
      </w:r>
      <w:r w:rsidR="00B21347" w:rsidRPr="00A754DF">
        <w:rPr>
          <w:rFonts w:eastAsia="Times New Roman" w:cs="Arial"/>
          <w:noProof/>
          <w:lang w:val="ro-RO" w:eastAsia="ro-RO"/>
        </w:rPr>
        <w:t>.</w:t>
      </w:r>
    </w:p>
    <w:p w14:paraId="4B871F54" w14:textId="77777777" w:rsidR="00364C00" w:rsidRPr="00A754DF" w:rsidRDefault="00364C00" w:rsidP="00B21347">
      <w:pPr>
        <w:ind w:left="0"/>
        <w:rPr>
          <w:rFonts w:eastAsia="Times New Roman" w:cs="Arial"/>
          <w:noProof/>
          <w:lang w:val="ro-RO" w:eastAsia="ro-RO"/>
        </w:rPr>
      </w:pPr>
    </w:p>
    <w:p w14:paraId="46D0F461" w14:textId="7D1A8137" w:rsidR="001A6177" w:rsidRPr="00A754DF" w:rsidRDefault="006273CC" w:rsidP="00B21347">
      <w:pPr>
        <w:ind w:left="0"/>
        <w:rPr>
          <w:rFonts w:eastAsia="Times New Roman" w:cs="Arial"/>
          <w:b/>
          <w:noProof/>
          <w:lang w:val="ro-RO" w:eastAsia="ro-RO"/>
        </w:rPr>
      </w:pPr>
      <w:r w:rsidRPr="00A754DF">
        <w:rPr>
          <w:rFonts w:eastAsia="Times New Roman" w:cs="Arial"/>
          <w:b/>
          <w:noProof/>
          <w:lang w:val="ro-RO" w:eastAsia="ro-RO"/>
        </w:rPr>
        <w:t>4</w:t>
      </w:r>
      <w:r w:rsidR="00EA7F16" w:rsidRPr="00A754DF">
        <w:rPr>
          <w:rFonts w:eastAsia="Times New Roman" w:cs="Arial"/>
          <w:b/>
          <w:noProof/>
          <w:lang w:val="ro-RO" w:eastAsia="ro-RO"/>
        </w:rPr>
        <w:t xml:space="preserve">. </w:t>
      </w:r>
      <w:r w:rsidR="00BD7E6D" w:rsidRPr="00A754DF">
        <w:rPr>
          <w:rFonts w:eastAsia="Times New Roman" w:cs="Arial"/>
          <w:b/>
          <w:noProof/>
          <w:lang w:val="ro-RO" w:eastAsia="ro-RO"/>
        </w:rPr>
        <w:t>DECLARAREA CADOURILOR</w:t>
      </w:r>
    </w:p>
    <w:p w14:paraId="1DFA293C" w14:textId="77777777" w:rsidR="00875295" w:rsidRPr="00A754DF" w:rsidRDefault="00875295" w:rsidP="0066164D">
      <w:pPr>
        <w:ind w:left="0"/>
        <w:rPr>
          <w:rFonts w:eastAsia="Times New Roman" w:cs="Arial"/>
          <w:noProof/>
          <w:lang w:val="ro-RO" w:eastAsia="ro-RO"/>
        </w:rPr>
      </w:pPr>
      <w:r w:rsidRPr="00A754DF">
        <w:rPr>
          <w:rFonts w:eastAsia="Times New Roman" w:cs="Arial"/>
          <w:noProof/>
          <w:lang w:val="ro-RO" w:eastAsia="ro-RO"/>
        </w:rPr>
        <w:t>Se recomandă:</w:t>
      </w:r>
    </w:p>
    <w:p w14:paraId="448CD23C" w14:textId="38D25A56" w:rsidR="00A754DF" w:rsidRDefault="00A754DF" w:rsidP="00875295">
      <w:pPr>
        <w:ind w:left="0"/>
        <w:rPr>
          <w:rFonts w:eastAsia="Times New Roman" w:cs="Arial"/>
          <w:noProof/>
          <w:lang w:val="ro-RO" w:eastAsia="ro-RO"/>
        </w:rPr>
      </w:pPr>
      <w:r>
        <w:rPr>
          <w:rFonts w:eastAsia="Times New Roman" w:cs="Arial"/>
          <w:noProof/>
          <w:lang w:val="ro-RO" w:eastAsia="ro-RO"/>
        </w:rPr>
        <w:t xml:space="preserve">1. </w:t>
      </w:r>
      <w:r w:rsidR="00CA31C6" w:rsidRPr="00A754DF">
        <w:rPr>
          <w:rFonts w:eastAsia="Times New Roman" w:cs="Arial"/>
          <w:noProof/>
          <w:lang w:val="ro-RO" w:eastAsia="ro-RO"/>
        </w:rPr>
        <w:t>Organizarea și efectuarea unei sesiuni de informare privind legislația în domeniul declarării bunurilor primite cu titlu gratuit, cu prilejul unor acțiuni de protocol, în exercitarea mandatului sau a funcției, pentru toate persoanele cărora le sunt aplicabile prevederile legislației în domeniu</w:t>
      </w:r>
      <w:r w:rsidR="00226B4B">
        <w:rPr>
          <w:rFonts w:eastAsia="Times New Roman" w:cs="Arial"/>
          <w:noProof/>
          <w:lang w:val="ro-RO" w:eastAsia="ro-RO"/>
        </w:rPr>
        <w:t>;</w:t>
      </w:r>
    </w:p>
    <w:p w14:paraId="4DE1A449" w14:textId="3DC27022" w:rsidR="00875295" w:rsidRPr="00A754DF" w:rsidRDefault="00A754DF" w:rsidP="00875295">
      <w:pPr>
        <w:ind w:left="0"/>
        <w:rPr>
          <w:rFonts w:eastAsia="Times New Roman" w:cs="Arial"/>
          <w:noProof/>
          <w:lang w:val="ro-RO" w:eastAsia="ro-RO"/>
        </w:rPr>
      </w:pPr>
      <w:r>
        <w:rPr>
          <w:rFonts w:eastAsia="Times New Roman" w:cs="Arial"/>
          <w:noProof/>
          <w:lang w:val="ro-RO" w:eastAsia="ro-RO"/>
        </w:rPr>
        <w:lastRenderedPageBreak/>
        <w:t xml:space="preserve">2. </w:t>
      </w:r>
      <w:r w:rsidR="00421D41" w:rsidRPr="00A754DF">
        <w:rPr>
          <w:rFonts w:eastAsia="Times New Roman" w:cs="Arial"/>
          <w:noProof/>
          <w:lang w:val="ro-RO" w:eastAsia="ro-RO"/>
        </w:rPr>
        <w:t xml:space="preserve">Verificarea gradului de cunoaștere/aprofundare a </w:t>
      </w:r>
      <w:r w:rsidR="0039370B" w:rsidRPr="00A754DF">
        <w:rPr>
          <w:rFonts w:eastAsia="Times New Roman" w:cs="Arial"/>
          <w:noProof/>
          <w:lang w:val="ro-RO" w:eastAsia="ro-RO"/>
        </w:rPr>
        <w:t>legislației și procedurii (apreciat</w:t>
      </w:r>
      <w:r w:rsidR="001A1E9D">
        <w:rPr>
          <w:rFonts w:eastAsia="Times New Roman" w:cs="Arial"/>
          <w:noProof/>
          <w:lang w:val="ro-RO" w:eastAsia="ro-RO"/>
        </w:rPr>
        <w:t xml:space="preserve"> de autoritatea publică</w:t>
      </w:r>
      <w:r w:rsidR="0039370B" w:rsidRPr="00A754DF">
        <w:rPr>
          <w:rFonts w:eastAsia="Times New Roman" w:cs="Arial"/>
          <w:noProof/>
          <w:lang w:val="ro-RO" w:eastAsia="ro-RO"/>
        </w:rPr>
        <w:t xml:space="preserve">, la </w:t>
      </w:r>
      <w:r w:rsidR="008317CB">
        <w:rPr>
          <w:rFonts w:eastAsia="Times New Roman" w:cs="Arial"/>
          <w:noProof/>
          <w:lang w:val="ro-RO" w:eastAsia="ro-RO"/>
        </w:rPr>
        <w:t>momentul elaborării raportului</w:t>
      </w:r>
      <w:r w:rsidR="0039370B" w:rsidRPr="00A754DF">
        <w:rPr>
          <w:rFonts w:eastAsia="Times New Roman" w:cs="Arial"/>
          <w:noProof/>
          <w:lang w:val="ro-RO" w:eastAsia="ro-RO"/>
        </w:rPr>
        <w:t>, ca fiind mediu)</w:t>
      </w:r>
      <w:r w:rsidR="0095010E" w:rsidRPr="00A754DF">
        <w:rPr>
          <w:rFonts w:eastAsia="Times New Roman" w:cs="Arial"/>
          <w:noProof/>
          <w:lang w:val="ro-RO" w:eastAsia="ro-RO"/>
        </w:rPr>
        <w:t>,</w:t>
      </w:r>
      <w:r w:rsidR="00987747">
        <w:rPr>
          <w:rFonts w:eastAsia="Times New Roman" w:cs="Arial"/>
          <w:noProof/>
          <w:lang w:val="ro-RO" w:eastAsia="ro-RO"/>
        </w:rPr>
        <w:t xml:space="preserve"> </w:t>
      </w:r>
      <w:r w:rsidR="0039370B" w:rsidRPr="00A754DF">
        <w:rPr>
          <w:rFonts w:eastAsia="Times New Roman" w:cs="Arial"/>
          <w:noProof/>
          <w:lang w:val="ro-RO" w:eastAsia="ro-RO"/>
        </w:rPr>
        <w:t xml:space="preserve">spre exemplu prin distribuirea în vederea completării </w:t>
      </w:r>
      <w:r w:rsidR="00D56124">
        <w:rPr>
          <w:rFonts w:eastAsia="Times New Roman" w:cs="Arial"/>
          <w:noProof/>
          <w:lang w:val="ro-RO" w:eastAsia="ro-RO"/>
        </w:rPr>
        <w:t xml:space="preserve">a </w:t>
      </w:r>
      <w:r w:rsidR="0039370B" w:rsidRPr="00A754DF">
        <w:rPr>
          <w:rFonts w:eastAsia="Times New Roman" w:cs="Arial"/>
          <w:noProof/>
          <w:lang w:val="ro-RO" w:eastAsia="ro-RO"/>
        </w:rPr>
        <w:t>unui chestionar tematic de evaluare</w:t>
      </w:r>
      <w:bookmarkStart w:id="2" w:name="_GoBack"/>
      <w:bookmarkEnd w:id="2"/>
      <w:r w:rsidR="0039370B" w:rsidRPr="00A754DF">
        <w:rPr>
          <w:rFonts w:eastAsia="Times New Roman" w:cs="Arial"/>
          <w:noProof/>
          <w:lang w:val="ro-RO" w:eastAsia="ro-RO"/>
        </w:rPr>
        <w:t xml:space="preserve"> personalului instituției</w:t>
      </w:r>
      <w:r w:rsidR="0095010E" w:rsidRPr="00A754DF">
        <w:rPr>
          <w:rFonts w:eastAsia="Times New Roman" w:cs="Arial"/>
          <w:noProof/>
          <w:lang w:val="ro-RO" w:eastAsia="ro-RO"/>
        </w:rPr>
        <w:t>,</w:t>
      </w:r>
      <w:r w:rsidR="00875295" w:rsidRPr="00A754DF">
        <w:rPr>
          <w:noProof/>
          <w:lang w:val="ro-RO"/>
        </w:rPr>
        <w:t xml:space="preserve"> și adoptare a unor măsuri de îmbunătățire a gradului de cunoaștere, dacă sunt necesare</w:t>
      </w:r>
      <w:r w:rsidR="00875295" w:rsidRPr="00A754DF">
        <w:rPr>
          <w:rFonts w:eastAsia="Times New Roman" w:cs="Arial"/>
          <w:noProof/>
          <w:lang w:val="ro-RO" w:eastAsia="ro-RO"/>
        </w:rPr>
        <w:t>.</w:t>
      </w:r>
    </w:p>
    <w:p w14:paraId="646863C0" w14:textId="77777777" w:rsidR="00875295" w:rsidRPr="00A754DF" w:rsidRDefault="00875295" w:rsidP="00875295">
      <w:pPr>
        <w:ind w:left="720"/>
        <w:contextualSpacing/>
        <w:rPr>
          <w:rFonts w:eastAsia="Times New Roman" w:cs="Arial"/>
          <w:noProof/>
          <w:lang w:val="ro-RO" w:eastAsia="ro-RO"/>
        </w:rPr>
      </w:pPr>
    </w:p>
    <w:p w14:paraId="511AFFD2" w14:textId="248FBA70" w:rsidR="00BD7E6D" w:rsidRPr="00A754DF" w:rsidRDefault="006273CC" w:rsidP="00E76190">
      <w:pPr>
        <w:pStyle w:val="ListParagraph"/>
        <w:ind w:left="0"/>
        <w:contextualSpacing w:val="0"/>
        <w:rPr>
          <w:rFonts w:eastAsia="Times New Roman" w:cs="Arial"/>
          <w:b/>
          <w:noProof/>
          <w:lang w:val="ro-RO" w:eastAsia="ro-RO"/>
        </w:rPr>
      </w:pPr>
      <w:r w:rsidRPr="00A754DF">
        <w:rPr>
          <w:rFonts w:eastAsia="Times New Roman" w:cs="Arial"/>
          <w:b/>
          <w:noProof/>
          <w:lang w:val="ro-RO" w:eastAsia="ro-RO"/>
        </w:rPr>
        <w:t>5</w:t>
      </w:r>
      <w:r w:rsidR="00E76190" w:rsidRPr="00A754DF">
        <w:rPr>
          <w:rFonts w:eastAsia="Times New Roman" w:cs="Arial"/>
          <w:b/>
          <w:noProof/>
          <w:lang w:val="ro-RO" w:eastAsia="ro-RO"/>
        </w:rPr>
        <w:t xml:space="preserve">. </w:t>
      </w:r>
      <w:r w:rsidR="00BD7E6D" w:rsidRPr="00A754DF">
        <w:rPr>
          <w:rFonts w:eastAsia="Times New Roman" w:cs="Arial"/>
          <w:b/>
          <w:noProof/>
          <w:lang w:val="ro-RO" w:eastAsia="ro-RO"/>
        </w:rPr>
        <w:t>PROTECȚIA AVERTIZORULUI ÎN INTERES PUBLIC</w:t>
      </w:r>
    </w:p>
    <w:p w14:paraId="13D4F5A8" w14:textId="77777777" w:rsidR="000F27C1" w:rsidRPr="00A754DF" w:rsidRDefault="000E72CD" w:rsidP="00175A60">
      <w:pPr>
        <w:pStyle w:val="ListParagraph"/>
        <w:ind w:left="0"/>
        <w:contextualSpacing w:val="0"/>
        <w:rPr>
          <w:rFonts w:eastAsia="Times New Roman" w:cs="Arial"/>
          <w:noProof/>
          <w:lang w:val="ro-RO" w:eastAsia="ro-RO"/>
        </w:rPr>
      </w:pPr>
      <w:r w:rsidRPr="00A754DF">
        <w:rPr>
          <w:rFonts w:eastAsia="Times New Roman" w:cs="Arial"/>
          <w:noProof/>
          <w:lang w:val="ro-RO" w:eastAsia="ro-RO"/>
        </w:rPr>
        <w:t>Se recomandă</w:t>
      </w:r>
      <w:r w:rsidR="000F27C1" w:rsidRPr="00A754DF">
        <w:rPr>
          <w:rFonts w:eastAsia="Times New Roman" w:cs="Arial"/>
          <w:noProof/>
          <w:lang w:val="ro-RO" w:eastAsia="ro-RO"/>
        </w:rPr>
        <w:t>:</w:t>
      </w:r>
    </w:p>
    <w:p w14:paraId="02AF9FD0" w14:textId="25C1013F" w:rsidR="00A754DF" w:rsidRDefault="00A754DF" w:rsidP="00A754DF">
      <w:pPr>
        <w:pStyle w:val="ListParagraph"/>
        <w:ind w:left="0"/>
        <w:rPr>
          <w:noProof/>
          <w:lang w:val="ro-RO"/>
        </w:rPr>
      </w:pPr>
      <w:r>
        <w:rPr>
          <w:noProof/>
          <w:lang w:val="ro-RO"/>
        </w:rPr>
        <w:t xml:space="preserve">1. </w:t>
      </w:r>
      <w:r w:rsidR="00205239" w:rsidRPr="00A754DF">
        <w:rPr>
          <w:noProof/>
          <w:lang w:val="ro-RO"/>
        </w:rPr>
        <w:t>Reglementarea unui canal de comunicare internă, în plus față de cel de audiență, în cazul în care un angajat dorește să sesizeze o faptă de încălcare a legii în legătură cu activitatea instituției (de exemplu crearea unei adrese de e</w:t>
      </w:r>
      <w:r w:rsidR="00766951">
        <w:rPr>
          <w:noProof/>
          <w:lang w:val="ro-RO"/>
        </w:rPr>
        <w:t>-</w:t>
      </w:r>
      <w:r w:rsidR="00205239" w:rsidRPr="00A754DF">
        <w:rPr>
          <w:noProof/>
          <w:lang w:val="ro-RO"/>
        </w:rPr>
        <w:t>mail care să fie destinată doar acestor sesizări);</w:t>
      </w:r>
    </w:p>
    <w:p w14:paraId="5FFAE6DA" w14:textId="77777777" w:rsidR="00A754DF" w:rsidRDefault="00A754DF" w:rsidP="00A754DF">
      <w:pPr>
        <w:pStyle w:val="ListParagraph"/>
        <w:ind w:left="0"/>
        <w:rPr>
          <w:noProof/>
          <w:lang w:val="ro-RO"/>
        </w:rPr>
      </w:pPr>
    </w:p>
    <w:p w14:paraId="0E1A69B4" w14:textId="0620232C" w:rsidR="00A754DF" w:rsidRDefault="00A754DF" w:rsidP="00A754DF">
      <w:pPr>
        <w:pStyle w:val="ListParagraph"/>
        <w:ind w:left="0"/>
        <w:rPr>
          <w:noProof/>
          <w:lang w:val="ro-RO"/>
        </w:rPr>
      </w:pPr>
      <w:r>
        <w:rPr>
          <w:noProof/>
          <w:lang w:val="ro-RO"/>
        </w:rPr>
        <w:t>2</w:t>
      </w:r>
      <w:r w:rsidR="00987747">
        <w:rPr>
          <w:noProof/>
          <w:lang w:val="ro-RO"/>
        </w:rPr>
        <w:t xml:space="preserve">. </w:t>
      </w:r>
      <w:r w:rsidR="00175A60" w:rsidRPr="00A754DF">
        <w:rPr>
          <w:noProof/>
          <w:lang w:val="ro-RO"/>
        </w:rPr>
        <w:t>D</w:t>
      </w:r>
      <w:r w:rsidR="00231EC8" w:rsidRPr="00A754DF">
        <w:rPr>
          <w:noProof/>
          <w:lang w:val="ro-RO"/>
        </w:rPr>
        <w:t xml:space="preserve">ifuzarea </w:t>
      </w:r>
      <w:r w:rsidR="00175A60" w:rsidRPr="00A754DF">
        <w:rPr>
          <w:noProof/>
          <w:lang w:val="ro-RO"/>
        </w:rPr>
        <w:t>procedurii</w:t>
      </w:r>
      <w:r w:rsidR="008317CB">
        <w:rPr>
          <w:noProof/>
          <w:lang w:val="ro-RO"/>
        </w:rPr>
        <w:t xml:space="preserve"> interne</w:t>
      </w:r>
      <w:r w:rsidR="000F27C1" w:rsidRPr="00A754DF">
        <w:rPr>
          <w:noProof/>
          <w:lang w:val="ro-RO"/>
        </w:rPr>
        <w:t xml:space="preserve"> </w:t>
      </w:r>
      <w:r w:rsidR="00231EC8" w:rsidRPr="00A754DF">
        <w:rPr>
          <w:noProof/>
          <w:lang w:val="ro-RO"/>
        </w:rPr>
        <w:t>tuturor instituțiilor aflate în subordine sau în coordonare;</w:t>
      </w:r>
    </w:p>
    <w:p w14:paraId="45A0407A" w14:textId="77777777" w:rsidR="00A754DF" w:rsidRDefault="00A754DF" w:rsidP="00A754DF">
      <w:pPr>
        <w:pStyle w:val="ListParagraph"/>
        <w:ind w:left="0"/>
        <w:rPr>
          <w:noProof/>
          <w:lang w:val="ro-RO"/>
        </w:rPr>
      </w:pPr>
    </w:p>
    <w:p w14:paraId="00677910" w14:textId="77777777" w:rsidR="00A754DF" w:rsidRDefault="00A754DF" w:rsidP="00A754DF">
      <w:pPr>
        <w:pStyle w:val="ListParagraph"/>
        <w:ind w:left="0"/>
        <w:rPr>
          <w:noProof/>
          <w:lang w:val="ro-RO"/>
        </w:rPr>
      </w:pPr>
      <w:r>
        <w:rPr>
          <w:noProof/>
          <w:lang w:val="ro-RO"/>
        </w:rPr>
        <w:t xml:space="preserve">3. </w:t>
      </w:r>
      <w:r w:rsidR="00231EC8" w:rsidRPr="00A754DF">
        <w:rPr>
          <w:noProof/>
          <w:lang w:val="ro-RO"/>
        </w:rPr>
        <w:t>Organizarea și efectuarea unei sesiuni de informare privind legislația în domeniul protecției avertizorului în interes public, precum și cu referire la prevederil</w:t>
      </w:r>
      <w:r w:rsidR="000F27C1" w:rsidRPr="00A754DF">
        <w:rPr>
          <w:noProof/>
          <w:lang w:val="ro-RO"/>
        </w:rPr>
        <w:t>e procedurii interne în domeniu</w:t>
      </w:r>
      <w:r w:rsidR="001327D5" w:rsidRPr="00A754DF">
        <w:rPr>
          <w:noProof/>
          <w:lang w:val="ro-RO"/>
        </w:rPr>
        <w:t xml:space="preserve">, cu întreg personalul Consiliului </w:t>
      </w:r>
      <w:r w:rsidR="0095010E" w:rsidRPr="00A754DF">
        <w:rPr>
          <w:noProof/>
          <w:lang w:val="ro-RO"/>
        </w:rPr>
        <w:t>J</w:t>
      </w:r>
      <w:r w:rsidR="001327D5" w:rsidRPr="00A754DF">
        <w:rPr>
          <w:noProof/>
          <w:lang w:val="ro-RO"/>
        </w:rPr>
        <w:t>udețean</w:t>
      </w:r>
      <w:r w:rsidR="000F27C1" w:rsidRPr="00A754DF">
        <w:rPr>
          <w:noProof/>
          <w:lang w:val="ro-RO"/>
        </w:rPr>
        <w:t>;</w:t>
      </w:r>
    </w:p>
    <w:p w14:paraId="28D76A54" w14:textId="77777777" w:rsidR="00A754DF" w:rsidRDefault="00A754DF" w:rsidP="00A754DF">
      <w:pPr>
        <w:pStyle w:val="ListParagraph"/>
        <w:ind w:left="0"/>
        <w:rPr>
          <w:noProof/>
          <w:lang w:val="ro-RO"/>
        </w:rPr>
      </w:pPr>
    </w:p>
    <w:p w14:paraId="15C0F4E7" w14:textId="19F1FF77" w:rsidR="000F27C1" w:rsidRPr="00A754DF" w:rsidRDefault="00A754DF" w:rsidP="00A754DF">
      <w:pPr>
        <w:pStyle w:val="ListParagraph"/>
        <w:ind w:left="0"/>
        <w:rPr>
          <w:noProof/>
          <w:lang w:val="ro-RO"/>
        </w:rPr>
      </w:pPr>
      <w:r>
        <w:rPr>
          <w:noProof/>
          <w:lang w:val="ro-RO"/>
        </w:rPr>
        <w:t xml:space="preserve">4. </w:t>
      </w:r>
      <w:r w:rsidR="000F27C1" w:rsidRPr="00A754DF">
        <w:rPr>
          <w:noProof/>
          <w:lang w:val="ro-RO"/>
        </w:rPr>
        <w:t>Verificarea gradului de cunoaștere/aprofundare a legislației și procedurii</w:t>
      </w:r>
      <w:r w:rsidR="0066164D" w:rsidRPr="00A754DF">
        <w:rPr>
          <w:noProof/>
          <w:lang w:val="ro-RO"/>
        </w:rPr>
        <w:t xml:space="preserve"> </w:t>
      </w:r>
      <w:r w:rsidR="0095010E" w:rsidRPr="00A754DF">
        <w:rPr>
          <w:noProof/>
          <w:lang w:val="ro-RO"/>
        </w:rPr>
        <w:t>și adoptarea unor măsuri de îmbunătățire a gradului de cunoaștere, dacă sunt necesare</w:t>
      </w:r>
      <w:r w:rsidR="0095010E" w:rsidRPr="00A754DF">
        <w:rPr>
          <w:rFonts w:eastAsia="Times New Roman" w:cs="Arial"/>
          <w:noProof/>
          <w:lang w:val="ro-RO" w:eastAsia="ro-RO"/>
        </w:rPr>
        <w:t>.</w:t>
      </w:r>
    </w:p>
    <w:p w14:paraId="05017CE6" w14:textId="743FE3B7" w:rsidR="003A26F1" w:rsidRDefault="003A26F1" w:rsidP="009A7BFD">
      <w:pPr>
        <w:pStyle w:val="ListParagraph"/>
        <w:ind w:left="0"/>
        <w:rPr>
          <w:noProof/>
          <w:lang w:val="ro-RO"/>
        </w:rPr>
      </w:pPr>
    </w:p>
    <w:p w14:paraId="25214438" w14:textId="77777777" w:rsidR="003A26F1" w:rsidRDefault="003A26F1" w:rsidP="003A26F1">
      <w:pPr>
        <w:pStyle w:val="ListParagraph"/>
        <w:ind w:left="0"/>
        <w:rPr>
          <w:noProof/>
          <w:lang w:val="ro-RO"/>
        </w:rPr>
      </w:pPr>
    </w:p>
    <w:p w14:paraId="2F0FB8D0" w14:textId="77777777" w:rsidR="00175A60" w:rsidRPr="003A26F1" w:rsidRDefault="00421D41" w:rsidP="003A26F1">
      <w:pPr>
        <w:pStyle w:val="ListParagraph"/>
        <w:ind w:left="0"/>
        <w:rPr>
          <w:noProof/>
          <w:lang w:val="ro-RO"/>
        </w:rPr>
      </w:pPr>
      <w:r w:rsidRPr="003A26F1">
        <w:rPr>
          <w:noProof/>
          <w:lang w:val="ro-RO"/>
        </w:rPr>
        <w:t>Alte aspecte :</w:t>
      </w:r>
    </w:p>
    <w:p w14:paraId="0931DAEF" w14:textId="58527F66" w:rsidR="00421D41" w:rsidRPr="00A754DF" w:rsidRDefault="00421D41" w:rsidP="005C5089">
      <w:pPr>
        <w:pStyle w:val="ListParagraph"/>
        <w:numPr>
          <w:ilvl w:val="0"/>
          <w:numId w:val="15"/>
        </w:numPr>
        <w:contextualSpacing w:val="0"/>
        <w:rPr>
          <w:noProof/>
          <w:lang w:val="ro-RO"/>
        </w:rPr>
      </w:pPr>
      <w:r w:rsidRPr="00A754DF">
        <w:rPr>
          <w:noProof/>
          <w:lang w:val="ro-RO"/>
        </w:rPr>
        <w:t>TRANS</w:t>
      </w:r>
      <w:r w:rsidR="00964F5F">
        <w:rPr>
          <w:noProof/>
          <w:lang w:val="ro-RO"/>
        </w:rPr>
        <w:t>PARENȚA ÎN PROCESUL DECIZIONAL</w:t>
      </w:r>
      <w:r w:rsidRPr="00A754DF">
        <w:rPr>
          <w:noProof/>
          <w:lang w:val="ro-RO"/>
        </w:rPr>
        <w:t xml:space="preserve"> </w:t>
      </w:r>
    </w:p>
    <w:p w14:paraId="5A35C75A" w14:textId="0FF61EB4" w:rsidR="00421D41" w:rsidRPr="008C703F" w:rsidRDefault="003A26F1" w:rsidP="008C703F">
      <w:pPr>
        <w:ind w:left="0"/>
        <w:rPr>
          <w:noProof/>
          <w:lang w:val="ro-RO"/>
        </w:rPr>
      </w:pPr>
      <w:r>
        <w:rPr>
          <w:noProof/>
          <w:lang w:val="ro-RO"/>
        </w:rPr>
        <w:t>1</w:t>
      </w:r>
      <w:r w:rsidR="008C703F">
        <w:rPr>
          <w:noProof/>
          <w:lang w:val="ro-RO"/>
        </w:rPr>
        <w:t xml:space="preserve">. </w:t>
      </w:r>
      <w:r w:rsidR="00421D41" w:rsidRPr="008C703F">
        <w:rPr>
          <w:noProof/>
          <w:lang w:val="ro-RO"/>
        </w:rPr>
        <w:t>Asigurarea participării la activitățile de instruire profesională a persoanei responsabile de aplicarea</w:t>
      </w:r>
      <w:r w:rsidR="00D01947">
        <w:rPr>
          <w:noProof/>
          <w:lang w:val="ro-RO"/>
        </w:rPr>
        <w:t xml:space="preserve"> Legii nr. 52/2003, republicată.</w:t>
      </w:r>
    </w:p>
    <w:p w14:paraId="791BC615" w14:textId="77777777" w:rsidR="008C703F" w:rsidRPr="008C703F" w:rsidRDefault="008C703F" w:rsidP="008C703F">
      <w:pPr>
        <w:ind w:left="0"/>
        <w:rPr>
          <w:noProof/>
          <w:lang w:val="ro-RO"/>
        </w:rPr>
      </w:pPr>
    </w:p>
    <w:p w14:paraId="4CF0F172" w14:textId="77777777" w:rsidR="00F4013B" w:rsidRPr="00A754DF" w:rsidRDefault="000E72CD" w:rsidP="005C5089">
      <w:pPr>
        <w:pStyle w:val="ListParagraph"/>
        <w:numPr>
          <w:ilvl w:val="0"/>
          <w:numId w:val="15"/>
        </w:numPr>
        <w:contextualSpacing w:val="0"/>
        <w:rPr>
          <w:noProof/>
          <w:lang w:val="ro-RO"/>
        </w:rPr>
      </w:pPr>
      <w:r w:rsidRPr="00A754DF">
        <w:rPr>
          <w:noProof/>
          <w:lang w:val="ro-RO"/>
        </w:rPr>
        <w:t xml:space="preserve">PANTOUFLAGE </w:t>
      </w:r>
    </w:p>
    <w:p w14:paraId="170B4AE0" w14:textId="2E87BA39" w:rsidR="00F4288D" w:rsidRPr="00A754DF" w:rsidRDefault="008C703F" w:rsidP="0066695F">
      <w:pPr>
        <w:pStyle w:val="ListParagraph"/>
        <w:ind w:left="0"/>
        <w:contextualSpacing w:val="0"/>
        <w:rPr>
          <w:noProof/>
          <w:lang w:val="ro-RO"/>
        </w:rPr>
      </w:pPr>
      <w:r>
        <w:rPr>
          <w:noProof/>
          <w:lang w:val="ro-RO"/>
        </w:rPr>
        <w:t xml:space="preserve">1. </w:t>
      </w:r>
      <w:r w:rsidR="00175A60" w:rsidRPr="00A754DF">
        <w:rPr>
          <w:noProof/>
          <w:lang w:val="ro-RO"/>
        </w:rPr>
        <w:t>Se recomandă ca l</w:t>
      </w:r>
      <w:r w:rsidR="00F4013B" w:rsidRPr="00A754DF">
        <w:rPr>
          <w:noProof/>
          <w:lang w:val="ro-RO"/>
        </w:rPr>
        <w:t xml:space="preserve">istele/evidențele întocmite de personalul de la resurse umane </w:t>
      </w:r>
      <w:r w:rsidR="000B1855" w:rsidRPr="00A754DF">
        <w:rPr>
          <w:noProof/>
          <w:lang w:val="ro-RO"/>
        </w:rPr>
        <w:t>privitor la</w:t>
      </w:r>
      <w:r w:rsidR="00F4013B" w:rsidRPr="00A754DF">
        <w:rPr>
          <w:noProof/>
          <w:lang w:val="ro-RO"/>
        </w:rPr>
        <w:t xml:space="preserve"> persoanele care au monitorizat sau controlat societăți reglementate de L</w:t>
      </w:r>
      <w:r w:rsidR="0066695F" w:rsidRPr="00A754DF">
        <w:rPr>
          <w:noProof/>
          <w:lang w:val="ro-RO"/>
        </w:rPr>
        <w:t xml:space="preserve">egea nr. </w:t>
      </w:r>
      <w:r w:rsidR="00F4013B" w:rsidRPr="00A754DF">
        <w:rPr>
          <w:noProof/>
          <w:lang w:val="ro-RO"/>
        </w:rPr>
        <w:t>31/1990 sau alte unități cu scop lucrativ din sectorul pu</w:t>
      </w:r>
      <w:r w:rsidR="009A7BFD">
        <w:rPr>
          <w:noProof/>
          <w:lang w:val="ro-RO"/>
        </w:rPr>
        <w:t xml:space="preserve">blic, inclusiv regii autonome, </w:t>
      </w:r>
      <w:r w:rsidR="00F4013B" w:rsidRPr="00A754DF">
        <w:rPr>
          <w:noProof/>
          <w:lang w:val="ro-RO"/>
        </w:rPr>
        <w:t xml:space="preserve">să fie transmise compartimentelor de specialitate din structura centrală precum și subordonatelor, pentru a fi avute în evidență,  </w:t>
      </w:r>
      <w:r w:rsidR="0066695F" w:rsidRPr="00A754DF">
        <w:rPr>
          <w:noProof/>
          <w:lang w:val="ro-RO"/>
        </w:rPr>
        <w:t xml:space="preserve">timp de </w:t>
      </w:r>
      <w:r w:rsidR="00F4013B" w:rsidRPr="00A754DF">
        <w:rPr>
          <w:noProof/>
          <w:lang w:val="ro-RO"/>
        </w:rPr>
        <w:t>3 ani (art.</w:t>
      </w:r>
      <w:r w:rsidR="0066695F" w:rsidRPr="00A754DF">
        <w:rPr>
          <w:noProof/>
          <w:lang w:val="ro-RO"/>
        </w:rPr>
        <w:t xml:space="preserve"> </w:t>
      </w:r>
      <w:r w:rsidR="00F4013B" w:rsidRPr="00A754DF">
        <w:rPr>
          <w:noProof/>
          <w:lang w:val="ro-RO"/>
        </w:rPr>
        <w:t>94 alin.</w:t>
      </w:r>
      <w:r w:rsidR="0066695F" w:rsidRPr="00A754DF">
        <w:rPr>
          <w:noProof/>
          <w:lang w:val="ro-RO"/>
        </w:rPr>
        <w:t xml:space="preserve"> (</w:t>
      </w:r>
      <w:r w:rsidR="00F4013B" w:rsidRPr="00A754DF">
        <w:rPr>
          <w:noProof/>
          <w:lang w:val="ro-RO"/>
        </w:rPr>
        <w:t>3</w:t>
      </w:r>
      <w:r w:rsidR="0066695F" w:rsidRPr="00A754DF">
        <w:rPr>
          <w:noProof/>
          <w:lang w:val="ro-RO"/>
        </w:rPr>
        <w:t>)</w:t>
      </w:r>
      <w:r w:rsidR="00F4013B" w:rsidRPr="00A754DF">
        <w:rPr>
          <w:noProof/>
          <w:lang w:val="ro-RO"/>
        </w:rPr>
        <w:t xml:space="preserve"> din L.161/2003)   în vederea semnalării cazurilor interzise de lege. </w:t>
      </w:r>
    </w:p>
    <w:sectPr w:rsidR="00F4288D" w:rsidRPr="00A754DF" w:rsidSect="00120610">
      <w:headerReference w:type="default" r:id="rId10"/>
      <w:footerReference w:type="default" r:id="rId11"/>
      <w:headerReference w:type="first" r:id="rId12"/>
      <w:footerReference w:type="first" r:id="rId13"/>
      <w:pgSz w:w="11900" w:h="16840" w:code="9"/>
      <w:pgMar w:top="1418" w:right="567" w:bottom="1134" w:left="1418" w:header="567"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6D44D" w14:textId="77777777" w:rsidR="00D9293D" w:rsidRDefault="00D9293D" w:rsidP="00CD5B3B">
      <w:r>
        <w:separator/>
      </w:r>
    </w:p>
  </w:endnote>
  <w:endnote w:type="continuationSeparator" w:id="0">
    <w:p w14:paraId="65EBA334" w14:textId="77777777" w:rsidR="00D9293D" w:rsidRDefault="00D9293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636560"/>
      <w:docPartObj>
        <w:docPartGallery w:val="Page Numbers (Bottom of Page)"/>
        <w:docPartUnique/>
      </w:docPartObj>
    </w:sdtPr>
    <w:sdtEndPr>
      <w:rPr>
        <w:noProof/>
      </w:rPr>
    </w:sdtEndPr>
    <w:sdtContent>
      <w:p w14:paraId="7CDBC535" w14:textId="77777777" w:rsidR="0002605A" w:rsidRPr="00976E5D" w:rsidRDefault="0002605A" w:rsidP="0002605A">
        <w:pPr>
          <w:pStyle w:val="Footer"/>
          <w:tabs>
            <w:tab w:val="clear" w:pos="8640"/>
            <w:tab w:val="right" w:pos="9923"/>
          </w:tabs>
          <w:spacing w:after="0"/>
          <w:ind w:left="-142"/>
          <w:rPr>
            <w:rFonts w:asciiTheme="minorHAnsi" w:hAnsiTheme="minorHAnsi" w:cstheme="minorHAnsi"/>
            <w:b/>
            <w:sz w:val="20"/>
            <w:szCs w:val="20"/>
            <w:lang w:val="ro-RO"/>
          </w:rPr>
        </w:pPr>
        <w:r w:rsidRPr="00976E5D">
          <w:rPr>
            <w:rFonts w:asciiTheme="minorHAnsi" w:hAnsiTheme="minorHAnsi" w:cstheme="minorHAnsi"/>
            <w:b/>
            <w:sz w:val="20"/>
            <w:szCs w:val="20"/>
            <w:lang w:val="ro-RO"/>
          </w:rPr>
          <w:t xml:space="preserve">Ministerul Dezvoltării Regionale și Administrației Publice </w:t>
        </w: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Secretariatul tehnic al SNA</w:t>
        </w:r>
      </w:p>
      <w:p w14:paraId="16296FE0" w14:textId="77777777" w:rsidR="0002605A" w:rsidRPr="00976E5D" w:rsidRDefault="0002605A" w:rsidP="0002605A">
        <w:pPr>
          <w:pStyle w:val="Footer"/>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 xml:space="preserve">Bd. Libertății nr. 16, sector 5, </w:t>
        </w:r>
        <w:r>
          <w:rPr>
            <w:rFonts w:asciiTheme="minorHAnsi" w:hAnsiTheme="minorHAnsi" w:cstheme="minorHAnsi"/>
            <w:b/>
            <w:sz w:val="20"/>
            <w:szCs w:val="20"/>
            <w:lang w:val="ro-RO"/>
          </w:rPr>
          <w:tab/>
          <w:t xml:space="preserve">                                                                                          </w:t>
        </w:r>
        <w:r w:rsidRPr="00976E5D">
          <w:rPr>
            <w:rFonts w:asciiTheme="minorHAnsi" w:hAnsiTheme="minorHAnsi" w:cstheme="minorHAnsi"/>
            <w:b/>
            <w:sz w:val="20"/>
            <w:szCs w:val="20"/>
            <w:lang w:val="ro-RO"/>
          </w:rPr>
          <w:t xml:space="preserve">Str. Apolodor nr. 17, sector 5,  </w:t>
        </w:r>
      </w:p>
      <w:p w14:paraId="4EB5B453" w14:textId="77777777" w:rsidR="0002605A" w:rsidRPr="00976E5D" w:rsidRDefault="0002605A" w:rsidP="0002605A">
        <w:pPr>
          <w:pStyle w:val="Footer"/>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r w:rsidRPr="00F41E7A">
          <w:rPr>
            <w:rFonts w:asciiTheme="minorHAnsi" w:hAnsiTheme="minorHAnsi" w:cstheme="minorHAnsi"/>
            <w:b/>
            <w:bCs/>
            <w:sz w:val="20"/>
            <w:szCs w:val="20"/>
          </w:rPr>
          <w:t>050706</w:t>
        </w:r>
        <w:r>
          <w:rPr>
            <w:rFonts w:asciiTheme="minorHAnsi" w:hAnsiTheme="minorHAnsi" w:cstheme="minorHAnsi"/>
            <w:b/>
            <w:bCs/>
            <w:sz w:val="20"/>
            <w:szCs w:val="20"/>
          </w:rPr>
          <w:t xml:space="preserve"> </w:t>
        </w:r>
        <w:r w:rsidRPr="00976E5D">
          <w:rPr>
            <w:rFonts w:asciiTheme="minorHAnsi" w:hAnsiTheme="minorHAnsi" w:cstheme="minorHAnsi"/>
            <w:b/>
            <w:sz w:val="20"/>
            <w:szCs w:val="20"/>
            <w:lang w:val="ro-RO"/>
          </w:rPr>
          <w:t xml:space="preserve">Bucureşti, România </w:t>
        </w: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050741 Bucureşti, România</w:t>
        </w:r>
      </w:p>
      <w:p w14:paraId="2BD3A6BA" w14:textId="77777777" w:rsidR="0002605A" w:rsidRDefault="0002605A" w:rsidP="0002605A">
        <w:pPr>
          <w:pStyle w:val="Footer"/>
          <w:tabs>
            <w:tab w:val="clear" w:pos="8640"/>
            <w:tab w:val="right" w:pos="9923"/>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hyperlink r:id="rId1" w:history="1">
          <w:r w:rsidRPr="005966CC">
            <w:rPr>
              <w:rStyle w:val="Hyperlink"/>
              <w:rFonts w:asciiTheme="minorHAnsi" w:hAnsiTheme="minorHAnsi" w:cstheme="minorHAnsi"/>
              <w:b/>
              <w:sz w:val="20"/>
              <w:szCs w:val="20"/>
              <w:lang w:val="ro-RO"/>
            </w:rPr>
            <w:t>www.mdrap.ro</w:t>
          </w:r>
        </w:hyperlink>
        <w:r w:rsidRPr="00976E5D">
          <w:rPr>
            <w:rFonts w:asciiTheme="minorHAnsi" w:hAnsiTheme="minorHAnsi" w:cstheme="minorHAnsi"/>
            <w:b/>
            <w:sz w:val="20"/>
            <w:szCs w:val="20"/>
            <w:lang w:val="ro-RO"/>
          </w:rPr>
          <w:t xml:space="preserve"> </w:t>
        </w:r>
        <w:r>
          <w:rPr>
            <w:rFonts w:asciiTheme="minorHAnsi" w:hAnsiTheme="minorHAnsi" w:cstheme="minorHAnsi"/>
            <w:b/>
            <w:sz w:val="20"/>
            <w:szCs w:val="20"/>
            <w:lang w:val="ro-RO"/>
          </w:rPr>
          <w:t xml:space="preserve">                                                                                                                           </w:t>
        </w:r>
        <w:hyperlink r:id="rId2" w:history="1">
          <w:r w:rsidRPr="005966CC">
            <w:rPr>
              <w:rStyle w:val="Hyperlink"/>
              <w:rFonts w:asciiTheme="minorHAnsi" w:hAnsiTheme="minorHAnsi" w:cstheme="minorHAnsi"/>
              <w:b/>
              <w:sz w:val="20"/>
              <w:szCs w:val="20"/>
              <w:lang w:val="ro-RO"/>
            </w:rPr>
            <w:t>www.just.ro</w:t>
          </w:r>
        </w:hyperlink>
      </w:p>
      <w:p w14:paraId="71AFE77D" w14:textId="77777777" w:rsidR="0002605A" w:rsidRPr="004F22DF" w:rsidRDefault="0002605A" w:rsidP="0002605A">
        <w:pPr>
          <w:pStyle w:val="Footer"/>
          <w:spacing w:after="0"/>
          <w:rPr>
            <w:rFonts w:ascii="Arial" w:hAnsi="Arial" w:cs="Arial"/>
            <w:sz w:val="4"/>
            <w:szCs w:val="4"/>
            <w:lang w:val="ro-RO"/>
          </w:rPr>
        </w:pPr>
      </w:p>
      <w:p w14:paraId="04508FEA" w14:textId="77777777" w:rsidR="0002605A" w:rsidRPr="00A942D2" w:rsidRDefault="0002605A" w:rsidP="0002605A">
        <w:pPr>
          <w:pStyle w:val="Footer"/>
          <w:jc w:val="right"/>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sidR="00073FE9">
          <w:rPr>
            <w:rFonts w:ascii="Arial" w:hAnsi="Arial" w:cs="Arial"/>
            <w:b/>
            <w:bCs/>
            <w:noProof/>
            <w:sz w:val="16"/>
            <w:szCs w:val="16"/>
            <w:lang w:val="ro-RO"/>
          </w:rPr>
          <w:t>1</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073FE9">
          <w:rPr>
            <w:rFonts w:ascii="Arial" w:hAnsi="Arial" w:cs="Arial"/>
            <w:b/>
            <w:bCs/>
            <w:noProof/>
            <w:sz w:val="16"/>
            <w:szCs w:val="16"/>
            <w:lang w:val="ro-RO"/>
          </w:rPr>
          <w:t>15</w:t>
        </w:r>
        <w:r w:rsidRPr="00800FB3">
          <w:rPr>
            <w:rFonts w:ascii="Arial" w:hAnsi="Arial" w:cs="Arial"/>
            <w:b/>
            <w:bCs/>
            <w:sz w:val="16"/>
            <w:szCs w:val="16"/>
            <w:lang w:val="ro-RO"/>
          </w:rPr>
          <w:fldChar w:fldCharType="end"/>
        </w:r>
      </w:p>
      <w:p w14:paraId="24C3A70D" w14:textId="696BF580" w:rsidR="00894CB0" w:rsidRDefault="00D9293D" w:rsidP="0002605A">
        <w:pPr>
          <w:pStyle w:val="Footer"/>
          <w:ind w:left="0"/>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2B5D" w14:textId="77777777" w:rsidR="008A5D2A" w:rsidRPr="004F22DF" w:rsidRDefault="008A5D2A" w:rsidP="008A5D2A">
    <w:pPr>
      <w:pStyle w:val="Footer"/>
      <w:spacing w:after="0"/>
      <w:rPr>
        <w:rFonts w:ascii="Arial" w:hAnsi="Arial" w:cs="Arial"/>
        <w:sz w:val="4"/>
        <w:szCs w:val="4"/>
        <w:lang w:val="ro-RO"/>
      </w:rPr>
    </w:pPr>
  </w:p>
  <w:p w14:paraId="769467B9" w14:textId="77777777" w:rsidR="00406557" w:rsidRDefault="008A5D2A" w:rsidP="008A5D2A">
    <w:pPr>
      <w:pStyle w:val="Footer"/>
      <w:jc w:val="right"/>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Pr>
        <w:rFonts w:ascii="Arial" w:hAnsi="Arial" w:cs="Arial"/>
        <w:b/>
        <w:bCs/>
        <w:sz w:val="16"/>
        <w:szCs w:val="16"/>
        <w:lang w:val="ro-RO"/>
      </w:rPr>
      <w:t>1</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073FE9">
      <w:rPr>
        <w:rFonts w:ascii="Arial" w:hAnsi="Arial" w:cs="Arial"/>
        <w:b/>
        <w:bCs/>
        <w:noProof/>
        <w:sz w:val="16"/>
        <w:szCs w:val="16"/>
        <w:lang w:val="ro-RO"/>
      </w:rPr>
      <w:t>15</w:t>
    </w:r>
    <w:r w:rsidRPr="00800FB3">
      <w:rPr>
        <w:rFonts w:ascii="Arial" w:hAnsi="Arial" w:cs="Arial"/>
        <w:b/>
        <w:bCs/>
        <w:sz w:val="16"/>
        <w:szCs w:val="16"/>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03AD9" w14:textId="77777777" w:rsidR="00D9293D" w:rsidRDefault="00D9293D" w:rsidP="00871565">
      <w:pPr>
        <w:spacing w:after="0"/>
        <w:ind w:left="0"/>
      </w:pPr>
      <w:r>
        <w:separator/>
      </w:r>
    </w:p>
  </w:footnote>
  <w:footnote w:type="continuationSeparator" w:id="0">
    <w:p w14:paraId="13260B01" w14:textId="77777777" w:rsidR="00D9293D" w:rsidRDefault="00D9293D" w:rsidP="00871565">
      <w:pPr>
        <w:ind w:left="0"/>
      </w:pPr>
      <w:r>
        <w:continuationSeparator/>
      </w:r>
    </w:p>
  </w:footnote>
  <w:footnote w:type="continuationNotice" w:id="1">
    <w:p w14:paraId="2D10EA80" w14:textId="77777777" w:rsidR="00D9293D" w:rsidRDefault="00D9293D" w:rsidP="00871565">
      <w:pPr>
        <w:spacing w:after="0" w:line="240" w:lineRule="auto"/>
        <w:ind w:left="0"/>
      </w:pPr>
    </w:p>
  </w:footnote>
  <w:footnote w:id="2">
    <w:p w14:paraId="5FE9DC52" w14:textId="2590B1D5" w:rsidR="003B1FE8" w:rsidRPr="00D26824" w:rsidRDefault="003B1FE8" w:rsidP="003B1FE8">
      <w:pPr>
        <w:pStyle w:val="FootnoteText"/>
        <w:rPr>
          <w:lang w:val="ro-RO"/>
        </w:rPr>
      </w:pPr>
      <w:r>
        <w:rPr>
          <w:rStyle w:val="FootnoteReference"/>
        </w:rPr>
        <w:footnoteRef/>
      </w:r>
      <w:r>
        <w:t xml:space="preserve"> </w:t>
      </w:r>
      <w:r>
        <w:rPr>
          <w:lang w:val="ro-RO"/>
        </w:rPr>
        <w:t xml:space="preserve">Hotărârea Guvernului nr. </w:t>
      </w:r>
      <w:r>
        <w:t>583/2016 din 10 august 2016</w:t>
      </w:r>
      <w:r>
        <w:rPr>
          <w:lang w:val="ro-RO"/>
        </w:rPr>
        <w:t xml:space="preserve"> </w:t>
      </w:r>
      <w:proofErr w:type="spellStart"/>
      <w:r w:rsidRPr="00D26824">
        <w:rPr>
          <w:i/>
        </w:rPr>
        <w:t>privind</w:t>
      </w:r>
      <w:proofErr w:type="spellEnd"/>
      <w:r w:rsidRPr="00D26824">
        <w:rPr>
          <w:i/>
        </w:rPr>
        <w:t xml:space="preserve"> </w:t>
      </w:r>
      <w:proofErr w:type="spellStart"/>
      <w:r w:rsidRPr="00D26824">
        <w:rPr>
          <w:i/>
        </w:rPr>
        <w:t>aprobarea</w:t>
      </w:r>
      <w:proofErr w:type="spellEnd"/>
      <w:r w:rsidRPr="00D26824">
        <w:rPr>
          <w:i/>
        </w:rPr>
        <w:t xml:space="preserve"> </w:t>
      </w:r>
      <w:proofErr w:type="spellStart"/>
      <w:r w:rsidRPr="00D26824">
        <w:rPr>
          <w:i/>
        </w:rPr>
        <w:t>Strategiei</w:t>
      </w:r>
      <w:proofErr w:type="spellEnd"/>
      <w:r w:rsidRPr="00D26824">
        <w:rPr>
          <w:i/>
        </w:rPr>
        <w:t xml:space="preserve"> </w:t>
      </w:r>
      <w:proofErr w:type="spellStart"/>
      <w:r w:rsidRPr="00D26824">
        <w:rPr>
          <w:i/>
        </w:rPr>
        <w:t>naţionale</w:t>
      </w:r>
      <w:proofErr w:type="spellEnd"/>
      <w:r w:rsidRPr="00D26824">
        <w:rPr>
          <w:i/>
        </w:rPr>
        <w:t xml:space="preserve"> </w:t>
      </w:r>
      <w:proofErr w:type="spellStart"/>
      <w:r w:rsidRPr="00D26824">
        <w:rPr>
          <w:i/>
        </w:rPr>
        <w:t>anticorupţie</w:t>
      </w:r>
      <w:proofErr w:type="spellEnd"/>
      <w:r w:rsidRPr="00D26824">
        <w:rPr>
          <w:i/>
        </w:rPr>
        <w:t xml:space="preserve"> pe </w:t>
      </w:r>
      <w:proofErr w:type="spellStart"/>
      <w:r w:rsidRPr="00D26824">
        <w:rPr>
          <w:i/>
        </w:rPr>
        <w:t>perioada</w:t>
      </w:r>
      <w:proofErr w:type="spellEnd"/>
      <w:r w:rsidRPr="00D26824">
        <w:rPr>
          <w:i/>
        </w:rPr>
        <w:t xml:space="preserve"> 2016 - 2020, a </w:t>
      </w:r>
      <w:proofErr w:type="spellStart"/>
      <w:r w:rsidRPr="00D26824">
        <w:rPr>
          <w:i/>
        </w:rPr>
        <w:t>seturilor</w:t>
      </w:r>
      <w:proofErr w:type="spellEnd"/>
      <w:r w:rsidRPr="00D26824">
        <w:rPr>
          <w:i/>
        </w:rPr>
        <w:t xml:space="preserve"> de </w:t>
      </w:r>
      <w:proofErr w:type="spellStart"/>
      <w:r w:rsidRPr="00D26824">
        <w:rPr>
          <w:i/>
        </w:rPr>
        <w:t>indicatori</w:t>
      </w:r>
      <w:proofErr w:type="spellEnd"/>
      <w:r w:rsidRPr="00D26824">
        <w:rPr>
          <w:i/>
        </w:rPr>
        <w:t xml:space="preserve"> de </w:t>
      </w:r>
      <w:proofErr w:type="spellStart"/>
      <w:r w:rsidRPr="00D26824">
        <w:rPr>
          <w:i/>
        </w:rPr>
        <w:t>performanţă</w:t>
      </w:r>
      <w:proofErr w:type="spellEnd"/>
      <w:r w:rsidRPr="00D26824">
        <w:rPr>
          <w:i/>
        </w:rPr>
        <w:t xml:space="preserve">, a </w:t>
      </w:r>
      <w:proofErr w:type="spellStart"/>
      <w:r w:rsidRPr="00D26824">
        <w:rPr>
          <w:i/>
        </w:rPr>
        <w:t>riscurilor</w:t>
      </w:r>
      <w:proofErr w:type="spellEnd"/>
      <w:r w:rsidRPr="00D26824">
        <w:rPr>
          <w:i/>
        </w:rPr>
        <w:t xml:space="preserve"> </w:t>
      </w:r>
      <w:proofErr w:type="spellStart"/>
      <w:r w:rsidRPr="00D26824">
        <w:rPr>
          <w:i/>
        </w:rPr>
        <w:t>asociate</w:t>
      </w:r>
      <w:proofErr w:type="spellEnd"/>
      <w:r w:rsidRPr="00D26824">
        <w:rPr>
          <w:i/>
        </w:rPr>
        <w:t xml:space="preserve"> </w:t>
      </w:r>
      <w:proofErr w:type="spellStart"/>
      <w:r w:rsidRPr="00D26824">
        <w:rPr>
          <w:i/>
        </w:rPr>
        <w:t>obiectivelor</w:t>
      </w:r>
      <w:proofErr w:type="spellEnd"/>
      <w:r w:rsidRPr="00D26824">
        <w:rPr>
          <w:i/>
        </w:rPr>
        <w:t xml:space="preserve"> </w:t>
      </w:r>
      <w:proofErr w:type="spellStart"/>
      <w:r w:rsidRPr="00D26824">
        <w:rPr>
          <w:i/>
        </w:rPr>
        <w:t>şi</w:t>
      </w:r>
      <w:proofErr w:type="spellEnd"/>
      <w:r w:rsidRPr="00D26824">
        <w:rPr>
          <w:i/>
        </w:rPr>
        <w:t xml:space="preserve"> </w:t>
      </w:r>
      <w:proofErr w:type="spellStart"/>
      <w:r w:rsidRPr="00D26824">
        <w:rPr>
          <w:i/>
        </w:rPr>
        <w:t>măsurilor</w:t>
      </w:r>
      <w:proofErr w:type="spellEnd"/>
      <w:r w:rsidRPr="00D26824">
        <w:rPr>
          <w:i/>
        </w:rPr>
        <w:t xml:space="preserve"> din </w:t>
      </w:r>
      <w:proofErr w:type="spellStart"/>
      <w:r w:rsidRPr="00D26824">
        <w:rPr>
          <w:i/>
        </w:rPr>
        <w:t>strategie</w:t>
      </w:r>
      <w:proofErr w:type="spellEnd"/>
      <w:r w:rsidRPr="00D26824">
        <w:rPr>
          <w:i/>
        </w:rPr>
        <w:t xml:space="preserve"> </w:t>
      </w:r>
      <w:proofErr w:type="spellStart"/>
      <w:r w:rsidRPr="00D26824">
        <w:rPr>
          <w:i/>
        </w:rPr>
        <w:t>şi</w:t>
      </w:r>
      <w:proofErr w:type="spellEnd"/>
      <w:r w:rsidRPr="00D26824">
        <w:rPr>
          <w:i/>
        </w:rPr>
        <w:t xml:space="preserve"> a </w:t>
      </w:r>
      <w:proofErr w:type="spellStart"/>
      <w:r w:rsidRPr="00D26824">
        <w:rPr>
          <w:i/>
        </w:rPr>
        <w:t>surselor</w:t>
      </w:r>
      <w:proofErr w:type="spellEnd"/>
      <w:r w:rsidRPr="00D26824">
        <w:rPr>
          <w:i/>
        </w:rPr>
        <w:t xml:space="preserve"> de </w:t>
      </w:r>
      <w:proofErr w:type="spellStart"/>
      <w:r w:rsidRPr="00D26824">
        <w:rPr>
          <w:i/>
        </w:rPr>
        <w:t>verificare</w:t>
      </w:r>
      <w:proofErr w:type="spellEnd"/>
      <w:r w:rsidRPr="00D26824">
        <w:rPr>
          <w:i/>
        </w:rPr>
        <w:t xml:space="preserve">, a </w:t>
      </w:r>
      <w:proofErr w:type="spellStart"/>
      <w:r w:rsidRPr="00D26824">
        <w:rPr>
          <w:i/>
        </w:rPr>
        <w:t>inventarului</w:t>
      </w:r>
      <w:proofErr w:type="spellEnd"/>
      <w:r w:rsidRPr="00D26824">
        <w:rPr>
          <w:i/>
        </w:rPr>
        <w:t xml:space="preserve"> </w:t>
      </w:r>
      <w:proofErr w:type="spellStart"/>
      <w:r w:rsidRPr="00D26824">
        <w:rPr>
          <w:i/>
        </w:rPr>
        <w:t>măsurilor</w:t>
      </w:r>
      <w:proofErr w:type="spellEnd"/>
      <w:r w:rsidRPr="00D26824">
        <w:rPr>
          <w:i/>
        </w:rPr>
        <w:t xml:space="preserve"> de </w:t>
      </w:r>
      <w:proofErr w:type="spellStart"/>
      <w:r w:rsidRPr="00D26824">
        <w:rPr>
          <w:i/>
        </w:rPr>
        <w:t>transparenţă</w:t>
      </w:r>
      <w:proofErr w:type="spellEnd"/>
      <w:r w:rsidRPr="00D26824">
        <w:rPr>
          <w:i/>
        </w:rPr>
        <w:t xml:space="preserve"> </w:t>
      </w:r>
      <w:proofErr w:type="spellStart"/>
      <w:r w:rsidRPr="00D26824">
        <w:rPr>
          <w:i/>
        </w:rPr>
        <w:t>instituţională</w:t>
      </w:r>
      <w:proofErr w:type="spellEnd"/>
      <w:r w:rsidRPr="00D26824">
        <w:rPr>
          <w:i/>
        </w:rPr>
        <w:t xml:space="preserve"> </w:t>
      </w:r>
      <w:proofErr w:type="spellStart"/>
      <w:r w:rsidRPr="00D26824">
        <w:rPr>
          <w:i/>
        </w:rPr>
        <w:t>şi</w:t>
      </w:r>
      <w:proofErr w:type="spellEnd"/>
      <w:r w:rsidRPr="00D26824">
        <w:rPr>
          <w:i/>
        </w:rPr>
        <w:t xml:space="preserve"> de </w:t>
      </w:r>
      <w:proofErr w:type="spellStart"/>
      <w:r w:rsidRPr="00D26824">
        <w:rPr>
          <w:i/>
        </w:rPr>
        <w:t>prevenire</w:t>
      </w:r>
      <w:proofErr w:type="spellEnd"/>
      <w:r w:rsidRPr="00D26824">
        <w:rPr>
          <w:i/>
        </w:rPr>
        <w:t xml:space="preserve"> a </w:t>
      </w:r>
      <w:proofErr w:type="spellStart"/>
      <w:r w:rsidRPr="00D26824">
        <w:rPr>
          <w:i/>
        </w:rPr>
        <w:t>corupţiei</w:t>
      </w:r>
      <w:proofErr w:type="spellEnd"/>
      <w:r w:rsidRPr="00D26824">
        <w:rPr>
          <w:i/>
        </w:rPr>
        <w:t xml:space="preserve">, a </w:t>
      </w:r>
      <w:proofErr w:type="spellStart"/>
      <w:r w:rsidRPr="00D26824">
        <w:rPr>
          <w:i/>
        </w:rPr>
        <w:t>indicatorilor</w:t>
      </w:r>
      <w:proofErr w:type="spellEnd"/>
      <w:r w:rsidRPr="00D26824">
        <w:rPr>
          <w:i/>
        </w:rPr>
        <w:t xml:space="preserve"> de </w:t>
      </w:r>
      <w:proofErr w:type="spellStart"/>
      <w:r w:rsidRPr="00D26824">
        <w:rPr>
          <w:i/>
        </w:rPr>
        <w:t>evaluare</w:t>
      </w:r>
      <w:proofErr w:type="spellEnd"/>
      <w:r w:rsidRPr="00D26824">
        <w:rPr>
          <w:i/>
        </w:rPr>
        <w:t xml:space="preserve">, precum </w:t>
      </w:r>
      <w:proofErr w:type="spellStart"/>
      <w:r w:rsidRPr="00D26824">
        <w:rPr>
          <w:i/>
        </w:rPr>
        <w:t>şi</w:t>
      </w:r>
      <w:proofErr w:type="spellEnd"/>
      <w:r w:rsidRPr="00D26824">
        <w:rPr>
          <w:i/>
        </w:rPr>
        <w:t xml:space="preserve"> a </w:t>
      </w:r>
      <w:proofErr w:type="spellStart"/>
      <w:r w:rsidRPr="00D26824">
        <w:rPr>
          <w:i/>
        </w:rPr>
        <w:t>standardelor</w:t>
      </w:r>
      <w:proofErr w:type="spellEnd"/>
      <w:r w:rsidRPr="00D26824">
        <w:rPr>
          <w:i/>
        </w:rPr>
        <w:t xml:space="preserve"> de </w:t>
      </w:r>
      <w:proofErr w:type="spellStart"/>
      <w:r w:rsidRPr="00D26824">
        <w:rPr>
          <w:i/>
        </w:rPr>
        <w:t>publicare</w:t>
      </w:r>
      <w:proofErr w:type="spellEnd"/>
      <w:r w:rsidRPr="00D26824">
        <w:rPr>
          <w:i/>
        </w:rPr>
        <w:t xml:space="preserve"> a </w:t>
      </w:r>
      <w:proofErr w:type="spellStart"/>
      <w:r w:rsidRPr="00D26824">
        <w:rPr>
          <w:i/>
        </w:rPr>
        <w:t>informaţiilor</w:t>
      </w:r>
      <w:proofErr w:type="spellEnd"/>
      <w:r w:rsidRPr="00D26824">
        <w:rPr>
          <w:i/>
        </w:rPr>
        <w:t xml:space="preserve"> de </w:t>
      </w:r>
      <w:proofErr w:type="spellStart"/>
      <w:r w:rsidRPr="00D26824">
        <w:rPr>
          <w:i/>
        </w:rPr>
        <w:t>interes</w:t>
      </w:r>
      <w:proofErr w:type="spellEnd"/>
      <w:r>
        <w:t xml:space="preserve"> </w:t>
      </w:r>
      <w:r w:rsidRPr="00D26824">
        <w:rPr>
          <w:i/>
        </w:rPr>
        <w:t>public</w:t>
      </w:r>
      <w:r>
        <w:rPr>
          <w:i/>
          <w:lang w:val="ro-RO"/>
        </w:rPr>
        <w:t xml:space="preserve">, </w:t>
      </w:r>
      <w:r>
        <w:rPr>
          <w:lang w:val="ro-RO"/>
        </w:rPr>
        <w:t xml:space="preserve">publicată în Monitorul Oficial al României, Partea I, nr. </w:t>
      </w:r>
      <w:r>
        <w:t>644 din 23 august 2016</w:t>
      </w:r>
      <w:r>
        <w:rPr>
          <w:lang w:val="ro-RO"/>
        </w:rPr>
        <w:t xml:space="preserve">: „Pantouflage: </w:t>
      </w:r>
      <w:r w:rsidRPr="005D283C">
        <w:rPr>
          <w:lang w:val="ro-RO"/>
        </w:rPr>
        <w:t>Noile abordări în managementul sectorului public, împreună cu posibilitățile extinse de muncă, au schimbat relațiile serviciului public și ale sectorului privat, precum și percepția publică asupra acestor relații. Necesitatea de a menține încrederea publicului, în special în perioadele de schimbare, sporește importanța dezvoltării și menținerii sistemelor ce abordează conflictele de interese, inclusiv pe cele care apar la migrarea funcționarilor publici către sectorul privat. Cele mai frecvente obiective ale unui sistem care abordează migrarea funcționarilor publici din sectorul public în cel privat sunt: (1) să se asigure că anumite informații dobândite în serviciul public nu sunt utilizate în mod abuziv; (2) să se asigure că exercitarea autorității de către un funcționar public nu este influențată de câștigul personal, inclusiv prin speranța sau așteptarea unei angajări viitoare și (3) să se asigure că accesul și contactele actualilor precum și ale foștilor funcționari publici nu sunt utilizate pentru beneficiile nejustificate ale funcționarilor sau ale altora</w:t>
      </w:r>
      <w:r>
        <w:rPr>
          <w:lang w:val="ro-RO"/>
        </w:rPr>
        <w:t>”</w:t>
      </w:r>
      <w:r w:rsidRPr="005D283C">
        <w:rPr>
          <w:lang w:val="ro-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63" w:type="dxa"/>
      <w:tblInd w:w="-1146" w:type="dxa"/>
      <w:tblCellMar>
        <w:left w:w="0" w:type="dxa"/>
        <w:right w:w="0" w:type="dxa"/>
      </w:tblCellMar>
      <w:tblLook w:val="04A0" w:firstRow="1" w:lastRow="0" w:firstColumn="1" w:lastColumn="0" w:noHBand="0" w:noVBand="1"/>
    </w:tblPr>
    <w:tblGrid>
      <w:gridCol w:w="6732"/>
      <w:gridCol w:w="4631"/>
    </w:tblGrid>
    <w:tr w:rsidR="00894CB0" w:rsidRPr="003D4C51" w14:paraId="1099F086" w14:textId="77777777" w:rsidTr="002F7108">
      <w:tc>
        <w:tcPr>
          <w:tcW w:w="6582" w:type="dxa"/>
          <w:shd w:val="clear" w:color="auto" w:fill="auto"/>
        </w:tcPr>
        <w:p w14:paraId="216A0516" w14:textId="54A3DDD1" w:rsidR="00894CB0" w:rsidRPr="003D4C51" w:rsidRDefault="0066164D" w:rsidP="00894CB0">
          <w:pPr>
            <w:pStyle w:val="MediumGrid21"/>
            <w:tabs>
              <w:tab w:val="right" w:pos="6804"/>
            </w:tabs>
            <w:ind w:left="731"/>
          </w:pPr>
          <w:r>
            <w:rPr>
              <w:noProof/>
              <w:lang w:val="ro-RO" w:eastAsia="ro-RO"/>
            </w:rPr>
            <w:drawing>
              <wp:inline distT="0" distB="0" distL="0" distR="0" wp14:anchorId="2D817D29" wp14:editId="1DDDB80B">
                <wp:extent cx="3810000" cy="733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1214" cy="741359"/>
                        </a:xfrm>
                        <a:prstGeom prst="rect">
                          <a:avLst/>
                        </a:prstGeom>
                        <a:noFill/>
                      </pic:spPr>
                    </pic:pic>
                  </a:graphicData>
                </a:graphic>
              </wp:inline>
            </w:drawing>
          </w:r>
          <w:r w:rsidR="00894CB0" w:rsidRPr="003D4C51">
            <w:tab/>
          </w:r>
        </w:p>
      </w:tc>
      <w:tc>
        <w:tcPr>
          <w:tcW w:w="4781" w:type="dxa"/>
          <w:shd w:val="clear" w:color="auto" w:fill="auto"/>
          <w:vAlign w:val="center"/>
        </w:tcPr>
        <w:p w14:paraId="7B51EA64" w14:textId="00C69338" w:rsidR="00894CB0" w:rsidRPr="003D4C51" w:rsidRDefault="0066164D" w:rsidP="00894CB0">
          <w:pPr>
            <w:pStyle w:val="MediumGrid21"/>
            <w:jc w:val="center"/>
          </w:pPr>
          <w:r>
            <w:rPr>
              <w:noProof/>
              <w:lang w:val="ro-RO" w:eastAsia="ro-RO"/>
            </w:rPr>
            <w:drawing>
              <wp:anchor distT="0" distB="0" distL="114300" distR="114300" simplePos="0" relativeHeight="251661312" behindDoc="1" locked="0" layoutInCell="1" allowOverlap="1" wp14:anchorId="58F076AC" wp14:editId="4D782CEB">
                <wp:simplePos x="0" y="0"/>
                <wp:positionH relativeFrom="page">
                  <wp:posOffset>278130</wp:posOffset>
                </wp:positionH>
                <wp:positionV relativeFrom="page">
                  <wp:posOffset>-50800</wp:posOffset>
                </wp:positionV>
                <wp:extent cx="2354580" cy="711835"/>
                <wp:effectExtent l="0" t="0" r="7620" b="0"/>
                <wp:wrapThrough wrapText="bothSides">
                  <wp:wrapPolygon edited="0">
                    <wp:start x="1922" y="0"/>
                    <wp:lineTo x="0" y="3468"/>
                    <wp:lineTo x="0" y="15029"/>
                    <wp:lineTo x="699" y="18498"/>
                    <wp:lineTo x="1748" y="20810"/>
                    <wp:lineTo x="1922" y="20810"/>
                    <wp:lineTo x="4893" y="20810"/>
                    <wp:lineTo x="5068" y="20810"/>
                    <wp:lineTo x="6117" y="18498"/>
                    <wp:lineTo x="21495" y="12717"/>
                    <wp:lineTo x="21495" y="8671"/>
                    <wp:lineTo x="4893" y="0"/>
                    <wp:lineTo x="1922" y="0"/>
                  </wp:wrapPolygon>
                </wp:wrapThrough>
                <wp:docPr id="1" name="Imagine 1" descr="logo MJ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J albastr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4580" cy="711835"/>
                        </a:xfrm>
                        <a:prstGeom prst="rect">
                          <a:avLst/>
                        </a:prstGeom>
                        <a:noFill/>
                      </pic:spPr>
                    </pic:pic>
                  </a:graphicData>
                </a:graphic>
                <wp14:sizeRelH relativeFrom="page">
                  <wp14:pctWidth>0</wp14:pctWidth>
                </wp14:sizeRelH>
                <wp14:sizeRelV relativeFrom="page">
                  <wp14:pctHeight>0</wp14:pctHeight>
                </wp14:sizeRelV>
              </wp:anchor>
            </w:drawing>
          </w:r>
          <w:r w:rsidR="00894CB0" w:rsidRPr="003D4C51">
            <w:t xml:space="preserve">             </w:t>
          </w:r>
        </w:p>
      </w:tc>
    </w:tr>
    <w:tr w:rsidR="00894CB0" w:rsidRPr="003D4C51" w14:paraId="3962DE7D" w14:textId="77777777" w:rsidTr="002F7108">
      <w:tc>
        <w:tcPr>
          <w:tcW w:w="6582" w:type="dxa"/>
          <w:shd w:val="clear" w:color="auto" w:fill="auto"/>
        </w:tcPr>
        <w:p w14:paraId="7CACF142" w14:textId="77777777" w:rsidR="00894CB0" w:rsidRPr="003D4C51" w:rsidRDefault="00894CB0" w:rsidP="00894CB0">
          <w:pPr>
            <w:pStyle w:val="MediumGrid21"/>
            <w:tabs>
              <w:tab w:val="right" w:pos="6804"/>
            </w:tabs>
            <w:ind w:left="731"/>
            <w:rPr>
              <w:noProof/>
              <w:lang w:val="ro-RO" w:eastAsia="ro-RO"/>
            </w:rPr>
          </w:pPr>
          <w:r>
            <w:rPr>
              <w:noProof/>
              <w:lang w:val="ro-RO" w:eastAsia="ro-RO"/>
            </w:rPr>
            <mc:AlternateContent>
              <mc:Choice Requires="wps">
                <w:drawing>
                  <wp:anchor distT="0" distB="0" distL="114300" distR="114300" simplePos="0" relativeHeight="251659264" behindDoc="0" locked="0" layoutInCell="1" allowOverlap="1" wp14:anchorId="5C768D44" wp14:editId="4B165A2C">
                    <wp:simplePos x="0" y="0"/>
                    <wp:positionH relativeFrom="column">
                      <wp:posOffset>467222</wp:posOffset>
                    </wp:positionH>
                    <wp:positionV relativeFrom="paragraph">
                      <wp:posOffset>34428</wp:posOffset>
                    </wp:positionV>
                    <wp:extent cx="6694999" cy="15902"/>
                    <wp:effectExtent l="0" t="0" r="29845" b="22225"/>
                    <wp:wrapNone/>
                    <wp:docPr id="35" name="Straight Connector 35"/>
                    <wp:cNvGraphicFramePr/>
                    <a:graphic xmlns:a="http://schemas.openxmlformats.org/drawingml/2006/main">
                      <a:graphicData uri="http://schemas.microsoft.com/office/word/2010/wordprocessingShape">
                        <wps:wsp>
                          <wps:cNvCnPr/>
                          <wps:spPr>
                            <a:xfrm flipV="1">
                              <a:off x="0" y="0"/>
                              <a:ext cx="6694999" cy="15902"/>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CEAEEBE" id="Straight Connector 3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6.8pt,2.7pt" to="563.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" strokecolor="#4a7ebb"/>
                </w:pict>
              </mc:Fallback>
            </mc:AlternateContent>
          </w:r>
        </w:p>
      </w:tc>
      <w:tc>
        <w:tcPr>
          <w:tcW w:w="4781" w:type="dxa"/>
          <w:shd w:val="clear" w:color="auto" w:fill="auto"/>
          <w:vAlign w:val="center"/>
        </w:tcPr>
        <w:p w14:paraId="11B0741B" w14:textId="77777777" w:rsidR="00894CB0" w:rsidRPr="003D4C51" w:rsidRDefault="00894CB0" w:rsidP="00894CB0">
          <w:pPr>
            <w:pStyle w:val="MediumGrid21"/>
            <w:jc w:val="center"/>
          </w:pPr>
        </w:p>
      </w:tc>
    </w:tr>
  </w:tbl>
  <w:p w14:paraId="20FE4178" w14:textId="77777777" w:rsidR="00894CB0" w:rsidRPr="00894CB0" w:rsidRDefault="00894CB0" w:rsidP="00894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63" w:type="dxa"/>
      <w:tblInd w:w="-1146" w:type="dxa"/>
      <w:tblCellMar>
        <w:left w:w="0" w:type="dxa"/>
        <w:right w:w="0" w:type="dxa"/>
      </w:tblCellMar>
      <w:tblLook w:val="04A0" w:firstRow="1" w:lastRow="0" w:firstColumn="1" w:lastColumn="0" w:noHBand="0" w:noVBand="1"/>
    </w:tblPr>
    <w:tblGrid>
      <w:gridCol w:w="6582"/>
      <w:gridCol w:w="4781"/>
    </w:tblGrid>
    <w:tr w:rsidR="008A5D2A" w:rsidRPr="003D4C51" w14:paraId="3AE2166C" w14:textId="77777777" w:rsidTr="008A5D2A">
      <w:tc>
        <w:tcPr>
          <w:tcW w:w="6582" w:type="dxa"/>
          <w:shd w:val="clear" w:color="auto" w:fill="auto"/>
        </w:tcPr>
        <w:p w14:paraId="1AE3807E" w14:textId="77777777" w:rsidR="008A5D2A" w:rsidRPr="003D4C51" w:rsidRDefault="008A5D2A" w:rsidP="008A5D2A">
          <w:pPr>
            <w:pStyle w:val="MediumGrid21"/>
            <w:tabs>
              <w:tab w:val="right" w:pos="6804"/>
            </w:tabs>
            <w:ind w:left="731"/>
          </w:pPr>
        </w:p>
      </w:tc>
      <w:tc>
        <w:tcPr>
          <w:tcW w:w="4781" w:type="dxa"/>
          <w:shd w:val="clear" w:color="auto" w:fill="auto"/>
          <w:vAlign w:val="center"/>
        </w:tcPr>
        <w:p w14:paraId="24C529D2" w14:textId="77777777" w:rsidR="008A5D2A" w:rsidRPr="003D4C51" w:rsidRDefault="008A5D2A" w:rsidP="008A5D2A">
          <w:pPr>
            <w:pStyle w:val="MediumGrid21"/>
            <w:jc w:val="center"/>
          </w:pPr>
        </w:p>
      </w:tc>
    </w:tr>
    <w:tr w:rsidR="008A5D2A" w:rsidRPr="003D4C51" w14:paraId="543CE6CD" w14:textId="77777777" w:rsidTr="008A5D2A">
      <w:tc>
        <w:tcPr>
          <w:tcW w:w="6582" w:type="dxa"/>
          <w:shd w:val="clear" w:color="auto" w:fill="auto"/>
        </w:tcPr>
        <w:p w14:paraId="0E83071D" w14:textId="77777777" w:rsidR="008A5D2A" w:rsidRPr="003D4C51" w:rsidRDefault="008A5D2A" w:rsidP="008A5D2A">
          <w:pPr>
            <w:pStyle w:val="MediumGrid21"/>
            <w:tabs>
              <w:tab w:val="right" w:pos="6804"/>
            </w:tabs>
            <w:ind w:left="731"/>
            <w:rPr>
              <w:noProof/>
              <w:lang w:val="ro-RO" w:eastAsia="ro-RO"/>
            </w:rPr>
          </w:pPr>
        </w:p>
      </w:tc>
      <w:tc>
        <w:tcPr>
          <w:tcW w:w="4781" w:type="dxa"/>
          <w:shd w:val="clear" w:color="auto" w:fill="auto"/>
          <w:vAlign w:val="center"/>
        </w:tcPr>
        <w:p w14:paraId="53B4A579" w14:textId="77777777" w:rsidR="008A5D2A" w:rsidRPr="003D4C51" w:rsidRDefault="008A5D2A" w:rsidP="008A5D2A">
          <w:pPr>
            <w:pStyle w:val="MediumGrid21"/>
            <w:jc w:val="center"/>
          </w:pPr>
        </w:p>
      </w:tc>
    </w:tr>
  </w:tbl>
  <w:p w14:paraId="3F6F2A21" w14:textId="77777777" w:rsidR="006B6A59" w:rsidRPr="00B25AFD" w:rsidRDefault="006B6A59" w:rsidP="00B25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39A"/>
    <w:multiLevelType w:val="hybridMultilevel"/>
    <w:tmpl w:val="B45CB7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602C2D"/>
    <w:multiLevelType w:val="hybridMultilevel"/>
    <w:tmpl w:val="8362C7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510589E"/>
    <w:multiLevelType w:val="hybridMultilevel"/>
    <w:tmpl w:val="BBB235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1842D0"/>
    <w:multiLevelType w:val="hybridMultilevel"/>
    <w:tmpl w:val="C39CA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107DB"/>
    <w:multiLevelType w:val="hybridMultilevel"/>
    <w:tmpl w:val="4CC2FEC0"/>
    <w:lvl w:ilvl="0" w:tplc="723A83E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6B0B19"/>
    <w:multiLevelType w:val="hybridMultilevel"/>
    <w:tmpl w:val="A4164A40"/>
    <w:lvl w:ilvl="0" w:tplc="04090003">
      <w:start w:val="1"/>
      <w:numFmt w:val="bullet"/>
      <w:lvlText w:val="o"/>
      <w:lvlJc w:val="left"/>
      <w:pPr>
        <w:ind w:left="1440" w:hanging="360"/>
      </w:pPr>
      <w:rPr>
        <w:rFonts w:ascii="Courier New" w:hAnsi="Courier New" w:cs="Courier New" w:hint="default"/>
      </w:rPr>
    </w:lvl>
    <w:lvl w:ilvl="1" w:tplc="DC12338C">
      <w:start w:val="3"/>
      <w:numFmt w:val="bullet"/>
      <w:lvlText w:val="-"/>
      <w:lvlJc w:val="left"/>
      <w:pPr>
        <w:ind w:left="2520" w:hanging="720"/>
      </w:pPr>
      <w:rPr>
        <w:rFonts w:ascii="Trebuchet MS" w:eastAsia="Times New Roman" w:hAnsi="Trebuchet MS"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1830B8"/>
    <w:multiLevelType w:val="hybridMultilevel"/>
    <w:tmpl w:val="202211AA"/>
    <w:lvl w:ilvl="0" w:tplc="04180015">
      <w:start w:val="1"/>
      <w:numFmt w:val="upp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3FE25CB"/>
    <w:multiLevelType w:val="hybridMultilevel"/>
    <w:tmpl w:val="4836D6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2F18D8"/>
    <w:multiLevelType w:val="hybridMultilevel"/>
    <w:tmpl w:val="87FEC6B0"/>
    <w:lvl w:ilvl="0" w:tplc="7486BE78">
      <w:start w:val="1"/>
      <w:numFmt w:val="bullet"/>
      <w:lvlText w:val="-"/>
      <w:lvlJc w:val="left"/>
      <w:pPr>
        <w:ind w:left="720" w:hanging="360"/>
      </w:pPr>
      <w:rPr>
        <w:rFonts w:ascii="Trebuchet MS" w:eastAsia="Calibri" w:hAnsi="Trebuchet MS" w:cs="Arial" w:hint="default"/>
        <w:color w:val="0070C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CF60F3F"/>
    <w:multiLevelType w:val="hybridMultilevel"/>
    <w:tmpl w:val="4ADA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82A14"/>
    <w:multiLevelType w:val="hybridMultilevel"/>
    <w:tmpl w:val="0A7CA4B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3">
      <w:start w:val="1"/>
      <w:numFmt w:val="bullet"/>
      <w:lvlText w:val="o"/>
      <w:lvlJc w:val="left"/>
      <w:pPr>
        <w:ind w:left="3960" w:hanging="360"/>
      </w:pPr>
      <w:rPr>
        <w:rFonts w:ascii="Courier New" w:hAnsi="Courier New" w:cs="Courier New"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3F32B53"/>
    <w:multiLevelType w:val="hybridMultilevel"/>
    <w:tmpl w:val="7114648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8986814"/>
    <w:multiLevelType w:val="hybridMultilevel"/>
    <w:tmpl w:val="3F621D6E"/>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3" w15:restartNumberingAfterBreak="0">
    <w:nsid w:val="3B74075C"/>
    <w:multiLevelType w:val="hybridMultilevel"/>
    <w:tmpl w:val="616CD1D8"/>
    <w:lvl w:ilvl="0" w:tplc="723A83E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6834ED3"/>
    <w:multiLevelType w:val="hybridMultilevel"/>
    <w:tmpl w:val="C1D6E078"/>
    <w:lvl w:ilvl="0" w:tplc="04180019">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AC059CD"/>
    <w:multiLevelType w:val="hybridMultilevel"/>
    <w:tmpl w:val="DEDE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73524"/>
    <w:multiLevelType w:val="hybridMultilevel"/>
    <w:tmpl w:val="CB5E67A0"/>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7" w15:restartNumberingAfterBreak="0">
    <w:nsid w:val="4D224E22"/>
    <w:multiLevelType w:val="hybridMultilevel"/>
    <w:tmpl w:val="67CA31C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EDF7820"/>
    <w:multiLevelType w:val="hybridMultilevel"/>
    <w:tmpl w:val="45789DFE"/>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9" w15:restartNumberingAfterBreak="0">
    <w:nsid w:val="4F3E4B0F"/>
    <w:multiLevelType w:val="hybridMultilevel"/>
    <w:tmpl w:val="A2AAE6D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FE71BEB"/>
    <w:multiLevelType w:val="hybridMultilevel"/>
    <w:tmpl w:val="84726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2850DC"/>
    <w:multiLevelType w:val="hybridMultilevel"/>
    <w:tmpl w:val="8A36B826"/>
    <w:lvl w:ilvl="0" w:tplc="723A83EC">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C074382"/>
    <w:multiLevelType w:val="hybridMultilevel"/>
    <w:tmpl w:val="09E878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EAB2189"/>
    <w:multiLevelType w:val="hybridMultilevel"/>
    <w:tmpl w:val="76FC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96EC1"/>
    <w:multiLevelType w:val="hybridMultilevel"/>
    <w:tmpl w:val="54084E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3FE48F7"/>
    <w:multiLevelType w:val="hybridMultilevel"/>
    <w:tmpl w:val="C128C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84128F"/>
    <w:multiLevelType w:val="hybridMultilevel"/>
    <w:tmpl w:val="6848F4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7C239E4"/>
    <w:multiLevelType w:val="hybridMultilevel"/>
    <w:tmpl w:val="4E904CCC"/>
    <w:lvl w:ilvl="0" w:tplc="723A83EC">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8" w15:restartNumberingAfterBreak="0">
    <w:nsid w:val="691E6445"/>
    <w:multiLevelType w:val="hybridMultilevel"/>
    <w:tmpl w:val="E81881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6DA5306"/>
    <w:multiLevelType w:val="hybridMultilevel"/>
    <w:tmpl w:val="DB1EB2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8076E83"/>
    <w:multiLevelType w:val="hybridMultilevel"/>
    <w:tmpl w:val="6DA262D4"/>
    <w:lvl w:ilvl="0" w:tplc="723A83E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A862ECF"/>
    <w:multiLevelType w:val="hybridMultilevel"/>
    <w:tmpl w:val="EC1A46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9"/>
  </w:num>
  <w:num w:numId="4">
    <w:abstractNumId w:val="1"/>
  </w:num>
  <w:num w:numId="5">
    <w:abstractNumId w:val="6"/>
  </w:num>
  <w:num w:numId="6">
    <w:abstractNumId w:val="29"/>
  </w:num>
  <w:num w:numId="7">
    <w:abstractNumId w:val="11"/>
  </w:num>
  <w:num w:numId="8">
    <w:abstractNumId w:val="5"/>
  </w:num>
  <w:num w:numId="9">
    <w:abstractNumId w:val="20"/>
  </w:num>
  <w:num w:numId="10">
    <w:abstractNumId w:val="25"/>
  </w:num>
  <w:num w:numId="11">
    <w:abstractNumId w:val="3"/>
  </w:num>
  <w:num w:numId="12">
    <w:abstractNumId w:val="21"/>
  </w:num>
  <w:num w:numId="13">
    <w:abstractNumId w:val="13"/>
  </w:num>
  <w:num w:numId="14">
    <w:abstractNumId w:val="7"/>
  </w:num>
  <w:num w:numId="15">
    <w:abstractNumId w:val="30"/>
  </w:num>
  <w:num w:numId="16">
    <w:abstractNumId w:val="24"/>
  </w:num>
  <w:num w:numId="17">
    <w:abstractNumId w:val="16"/>
  </w:num>
  <w:num w:numId="18">
    <w:abstractNumId w:val="12"/>
  </w:num>
  <w:num w:numId="19">
    <w:abstractNumId w:val="18"/>
  </w:num>
  <w:num w:numId="20">
    <w:abstractNumId w:val="31"/>
  </w:num>
  <w:num w:numId="21">
    <w:abstractNumId w:val="17"/>
  </w:num>
  <w:num w:numId="22">
    <w:abstractNumId w:val="2"/>
  </w:num>
  <w:num w:numId="23">
    <w:abstractNumId w:val="23"/>
  </w:num>
  <w:num w:numId="24">
    <w:abstractNumId w:val="10"/>
  </w:num>
  <w:num w:numId="25">
    <w:abstractNumId w:val="14"/>
  </w:num>
  <w:num w:numId="26">
    <w:abstractNumId w:val="2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0"/>
  </w:num>
  <w:num w:numId="30">
    <w:abstractNumId w:val="8"/>
  </w:num>
  <w:num w:numId="31">
    <w:abstractNumId w:val="27"/>
  </w:num>
  <w:num w:numId="3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24D7"/>
    <w:rsid w:val="00002A77"/>
    <w:rsid w:val="000066B3"/>
    <w:rsid w:val="0001374F"/>
    <w:rsid w:val="0002256C"/>
    <w:rsid w:val="00023330"/>
    <w:rsid w:val="0002605A"/>
    <w:rsid w:val="00026642"/>
    <w:rsid w:val="00036CF6"/>
    <w:rsid w:val="000430B9"/>
    <w:rsid w:val="00056E65"/>
    <w:rsid w:val="0006400A"/>
    <w:rsid w:val="00070B8E"/>
    <w:rsid w:val="00073FE9"/>
    <w:rsid w:val="00075406"/>
    <w:rsid w:val="00091B81"/>
    <w:rsid w:val="000950BF"/>
    <w:rsid w:val="000967E7"/>
    <w:rsid w:val="00096BD4"/>
    <w:rsid w:val="000B1855"/>
    <w:rsid w:val="000C540E"/>
    <w:rsid w:val="000D769E"/>
    <w:rsid w:val="000E07D8"/>
    <w:rsid w:val="000E2663"/>
    <w:rsid w:val="000E72CD"/>
    <w:rsid w:val="000F0CDF"/>
    <w:rsid w:val="000F1C66"/>
    <w:rsid w:val="000F27C1"/>
    <w:rsid w:val="000F4321"/>
    <w:rsid w:val="000F52D3"/>
    <w:rsid w:val="000F65FF"/>
    <w:rsid w:val="000F7420"/>
    <w:rsid w:val="00100F36"/>
    <w:rsid w:val="001069D7"/>
    <w:rsid w:val="00112C59"/>
    <w:rsid w:val="00120610"/>
    <w:rsid w:val="00123DE5"/>
    <w:rsid w:val="0012534E"/>
    <w:rsid w:val="001327D5"/>
    <w:rsid w:val="00146562"/>
    <w:rsid w:val="00150F6E"/>
    <w:rsid w:val="00151766"/>
    <w:rsid w:val="001525AE"/>
    <w:rsid w:val="0017254C"/>
    <w:rsid w:val="00175A60"/>
    <w:rsid w:val="00175C79"/>
    <w:rsid w:val="00183C9A"/>
    <w:rsid w:val="00192A43"/>
    <w:rsid w:val="00195D23"/>
    <w:rsid w:val="001A0DAC"/>
    <w:rsid w:val="001A1E9D"/>
    <w:rsid w:val="001A4EEB"/>
    <w:rsid w:val="001A6177"/>
    <w:rsid w:val="001B0621"/>
    <w:rsid w:val="001C0061"/>
    <w:rsid w:val="001C1629"/>
    <w:rsid w:val="001C684F"/>
    <w:rsid w:val="001C692D"/>
    <w:rsid w:val="001E1D49"/>
    <w:rsid w:val="001E2E76"/>
    <w:rsid w:val="001E7A10"/>
    <w:rsid w:val="001F10F5"/>
    <w:rsid w:val="001F7D8D"/>
    <w:rsid w:val="00201E48"/>
    <w:rsid w:val="002020FF"/>
    <w:rsid w:val="00204F8A"/>
    <w:rsid w:val="00205239"/>
    <w:rsid w:val="002059C1"/>
    <w:rsid w:val="002062E1"/>
    <w:rsid w:val="00207034"/>
    <w:rsid w:val="00212A34"/>
    <w:rsid w:val="00213B9C"/>
    <w:rsid w:val="00213F29"/>
    <w:rsid w:val="0022468F"/>
    <w:rsid w:val="00226B4B"/>
    <w:rsid w:val="002305C8"/>
    <w:rsid w:val="00231EC8"/>
    <w:rsid w:val="00233904"/>
    <w:rsid w:val="00234A43"/>
    <w:rsid w:val="00250307"/>
    <w:rsid w:val="002662A0"/>
    <w:rsid w:val="002679C2"/>
    <w:rsid w:val="0028412D"/>
    <w:rsid w:val="0028427C"/>
    <w:rsid w:val="00284333"/>
    <w:rsid w:val="00287549"/>
    <w:rsid w:val="002A4B19"/>
    <w:rsid w:val="002A5742"/>
    <w:rsid w:val="002A7FEE"/>
    <w:rsid w:val="002B2D08"/>
    <w:rsid w:val="002B36DA"/>
    <w:rsid w:val="002C0517"/>
    <w:rsid w:val="002E1753"/>
    <w:rsid w:val="0030117E"/>
    <w:rsid w:val="00303265"/>
    <w:rsid w:val="0030367A"/>
    <w:rsid w:val="00311AC5"/>
    <w:rsid w:val="00321497"/>
    <w:rsid w:val="0032422C"/>
    <w:rsid w:val="00331C98"/>
    <w:rsid w:val="00336335"/>
    <w:rsid w:val="00344911"/>
    <w:rsid w:val="00346179"/>
    <w:rsid w:val="00356BEF"/>
    <w:rsid w:val="0036009A"/>
    <w:rsid w:val="003604C5"/>
    <w:rsid w:val="00364C00"/>
    <w:rsid w:val="003665DB"/>
    <w:rsid w:val="00366A90"/>
    <w:rsid w:val="003677C6"/>
    <w:rsid w:val="003809A2"/>
    <w:rsid w:val="00390394"/>
    <w:rsid w:val="0039370B"/>
    <w:rsid w:val="00397673"/>
    <w:rsid w:val="003A26F1"/>
    <w:rsid w:val="003A4863"/>
    <w:rsid w:val="003A5FC6"/>
    <w:rsid w:val="003A6B10"/>
    <w:rsid w:val="003B0C88"/>
    <w:rsid w:val="003B1C9B"/>
    <w:rsid w:val="003B1FE8"/>
    <w:rsid w:val="003E6015"/>
    <w:rsid w:val="003E73D0"/>
    <w:rsid w:val="003E750E"/>
    <w:rsid w:val="003F0385"/>
    <w:rsid w:val="003F1DE5"/>
    <w:rsid w:val="003F5859"/>
    <w:rsid w:val="003F6AEF"/>
    <w:rsid w:val="00406557"/>
    <w:rsid w:val="00411C7C"/>
    <w:rsid w:val="004129E5"/>
    <w:rsid w:val="00416105"/>
    <w:rsid w:val="00421D41"/>
    <w:rsid w:val="00430953"/>
    <w:rsid w:val="00432484"/>
    <w:rsid w:val="0044350A"/>
    <w:rsid w:val="004447AC"/>
    <w:rsid w:val="00453798"/>
    <w:rsid w:val="00462299"/>
    <w:rsid w:val="004630DA"/>
    <w:rsid w:val="004647CB"/>
    <w:rsid w:val="00464B21"/>
    <w:rsid w:val="00470A20"/>
    <w:rsid w:val="00471EAF"/>
    <w:rsid w:val="004733C3"/>
    <w:rsid w:val="00482327"/>
    <w:rsid w:val="00491159"/>
    <w:rsid w:val="00491743"/>
    <w:rsid w:val="00492165"/>
    <w:rsid w:val="00493AD5"/>
    <w:rsid w:val="00496013"/>
    <w:rsid w:val="0049772C"/>
    <w:rsid w:val="004A305C"/>
    <w:rsid w:val="004A6B76"/>
    <w:rsid w:val="004C10DA"/>
    <w:rsid w:val="004D39D5"/>
    <w:rsid w:val="004D5249"/>
    <w:rsid w:val="004E0EF0"/>
    <w:rsid w:val="004F094D"/>
    <w:rsid w:val="00505C74"/>
    <w:rsid w:val="00511A46"/>
    <w:rsid w:val="005310F2"/>
    <w:rsid w:val="00542F61"/>
    <w:rsid w:val="00543045"/>
    <w:rsid w:val="005451BE"/>
    <w:rsid w:val="005542A7"/>
    <w:rsid w:val="00561850"/>
    <w:rsid w:val="0056673B"/>
    <w:rsid w:val="00570486"/>
    <w:rsid w:val="005725E2"/>
    <w:rsid w:val="00572ED8"/>
    <w:rsid w:val="00575FB3"/>
    <w:rsid w:val="0058371F"/>
    <w:rsid w:val="005B1D17"/>
    <w:rsid w:val="005B1F01"/>
    <w:rsid w:val="005C332B"/>
    <w:rsid w:val="005C5089"/>
    <w:rsid w:val="005D36B6"/>
    <w:rsid w:val="005D76DE"/>
    <w:rsid w:val="005E6FFA"/>
    <w:rsid w:val="005F190B"/>
    <w:rsid w:val="005F5EE8"/>
    <w:rsid w:val="00601078"/>
    <w:rsid w:val="006024E6"/>
    <w:rsid w:val="00604DD4"/>
    <w:rsid w:val="00605CD2"/>
    <w:rsid w:val="00610E01"/>
    <w:rsid w:val="00614A39"/>
    <w:rsid w:val="006173F3"/>
    <w:rsid w:val="00620D5E"/>
    <w:rsid w:val="006273AB"/>
    <w:rsid w:val="006273CC"/>
    <w:rsid w:val="0062795F"/>
    <w:rsid w:val="00627963"/>
    <w:rsid w:val="00627E4D"/>
    <w:rsid w:val="00631D7F"/>
    <w:rsid w:val="00633561"/>
    <w:rsid w:val="0063561A"/>
    <w:rsid w:val="006363FC"/>
    <w:rsid w:val="00641C37"/>
    <w:rsid w:val="00650A69"/>
    <w:rsid w:val="00654106"/>
    <w:rsid w:val="0066164D"/>
    <w:rsid w:val="00664709"/>
    <w:rsid w:val="0066695F"/>
    <w:rsid w:val="00674FC1"/>
    <w:rsid w:val="00677FEB"/>
    <w:rsid w:val="0068096F"/>
    <w:rsid w:val="00681C9A"/>
    <w:rsid w:val="006843A5"/>
    <w:rsid w:val="00697184"/>
    <w:rsid w:val="006A018E"/>
    <w:rsid w:val="006A06DA"/>
    <w:rsid w:val="006A20C7"/>
    <w:rsid w:val="006A263E"/>
    <w:rsid w:val="006A4488"/>
    <w:rsid w:val="006A6784"/>
    <w:rsid w:val="006A765D"/>
    <w:rsid w:val="006B528B"/>
    <w:rsid w:val="006B6A59"/>
    <w:rsid w:val="006B723A"/>
    <w:rsid w:val="006B7D6C"/>
    <w:rsid w:val="006C5095"/>
    <w:rsid w:val="006D4EC4"/>
    <w:rsid w:val="006D51A2"/>
    <w:rsid w:val="006D7378"/>
    <w:rsid w:val="006E20CC"/>
    <w:rsid w:val="006E27F8"/>
    <w:rsid w:val="006E7162"/>
    <w:rsid w:val="006F0C3E"/>
    <w:rsid w:val="006F2853"/>
    <w:rsid w:val="006F2E5E"/>
    <w:rsid w:val="006F37F3"/>
    <w:rsid w:val="006F77E4"/>
    <w:rsid w:val="00702419"/>
    <w:rsid w:val="007139BA"/>
    <w:rsid w:val="0071460A"/>
    <w:rsid w:val="00722BEC"/>
    <w:rsid w:val="00725F2C"/>
    <w:rsid w:val="0072765F"/>
    <w:rsid w:val="007322EB"/>
    <w:rsid w:val="007364EF"/>
    <w:rsid w:val="00740690"/>
    <w:rsid w:val="00740B94"/>
    <w:rsid w:val="00743D2D"/>
    <w:rsid w:val="0075422F"/>
    <w:rsid w:val="00756774"/>
    <w:rsid w:val="007569A6"/>
    <w:rsid w:val="00762EDA"/>
    <w:rsid w:val="007646B7"/>
    <w:rsid w:val="00766951"/>
    <w:rsid w:val="00766E0E"/>
    <w:rsid w:val="00785ACB"/>
    <w:rsid w:val="00785D6F"/>
    <w:rsid w:val="00790C97"/>
    <w:rsid w:val="007A286E"/>
    <w:rsid w:val="007B335C"/>
    <w:rsid w:val="007B5775"/>
    <w:rsid w:val="007C0D64"/>
    <w:rsid w:val="007C237F"/>
    <w:rsid w:val="007D0EFB"/>
    <w:rsid w:val="007D6979"/>
    <w:rsid w:val="007E45A9"/>
    <w:rsid w:val="007E4D6F"/>
    <w:rsid w:val="007E4E36"/>
    <w:rsid w:val="007E7D11"/>
    <w:rsid w:val="008038F3"/>
    <w:rsid w:val="00810CF2"/>
    <w:rsid w:val="008124A7"/>
    <w:rsid w:val="0081311A"/>
    <w:rsid w:val="00813CC6"/>
    <w:rsid w:val="008231E2"/>
    <w:rsid w:val="00824B35"/>
    <w:rsid w:val="008317CB"/>
    <w:rsid w:val="00840F14"/>
    <w:rsid w:val="0084533C"/>
    <w:rsid w:val="0084677E"/>
    <w:rsid w:val="0086332B"/>
    <w:rsid w:val="00870D7F"/>
    <w:rsid w:val="00871565"/>
    <w:rsid w:val="00871DA8"/>
    <w:rsid w:val="00875295"/>
    <w:rsid w:val="008843E4"/>
    <w:rsid w:val="00885289"/>
    <w:rsid w:val="00887419"/>
    <w:rsid w:val="0088750D"/>
    <w:rsid w:val="00894CB0"/>
    <w:rsid w:val="008A2AC0"/>
    <w:rsid w:val="008A4458"/>
    <w:rsid w:val="008A49B5"/>
    <w:rsid w:val="008A4A72"/>
    <w:rsid w:val="008A5D2A"/>
    <w:rsid w:val="008A6CB6"/>
    <w:rsid w:val="008B63B2"/>
    <w:rsid w:val="008C218A"/>
    <w:rsid w:val="008C2E1F"/>
    <w:rsid w:val="008C591B"/>
    <w:rsid w:val="008C703F"/>
    <w:rsid w:val="008D05EB"/>
    <w:rsid w:val="008D0651"/>
    <w:rsid w:val="008D4160"/>
    <w:rsid w:val="008D7511"/>
    <w:rsid w:val="008E522A"/>
    <w:rsid w:val="008E6398"/>
    <w:rsid w:val="008F1E24"/>
    <w:rsid w:val="008F3350"/>
    <w:rsid w:val="008F6D55"/>
    <w:rsid w:val="00905488"/>
    <w:rsid w:val="009074D3"/>
    <w:rsid w:val="00915096"/>
    <w:rsid w:val="0092359B"/>
    <w:rsid w:val="0092583A"/>
    <w:rsid w:val="00930CF3"/>
    <w:rsid w:val="009323A1"/>
    <w:rsid w:val="00933560"/>
    <w:rsid w:val="0094530E"/>
    <w:rsid w:val="0095010E"/>
    <w:rsid w:val="009518A2"/>
    <w:rsid w:val="00954F8B"/>
    <w:rsid w:val="00957A1B"/>
    <w:rsid w:val="00960CD0"/>
    <w:rsid w:val="009630FE"/>
    <w:rsid w:val="00964F5F"/>
    <w:rsid w:val="00965BB9"/>
    <w:rsid w:val="00974016"/>
    <w:rsid w:val="00975979"/>
    <w:rsid w:val="009865F8"/>
    <w:rsid w:val="00987747"/>
    <w:rsid w:val="009A30C0"/>
    <w:rsid w:val="009A7B23"/>
    <w:rsid w:val="009A7BFD"/>
    <w:rsid w:val="009B35A0"/>
    <w:rsid w:val="009B4ACE"/>
    <w:rsid w:val="009B6CAA"/>
    <w:rsid w:val="009B7280"/>
    <w:rsid w:val="009C01D8"/>
    <w:rsid w:val="009C2D8C"/>
    <w:rsid w:val="009C3666"/>
    <w:rsid w:val="009C6892"/>
    <w:rsid w:val="009D2472"/>
    <w:rsid w:val="009D458F"/>
    <w:rsid w:val="009E7609"/>
    <w:rsid w:val="009F6A08"/>
    <w:rsid w:val="00A13890"/>
    <w:rsid w:val="00A1613F"/>
    <w:rsid w:val="00A26F6B"/>
    <w:rsid w:val="00A3116E"/>
    <w:rsid w:val="00A314E6"/>
    <w:rsid w:val="00A323AB"/>
    <w:rsid w:val="00A44E00"/>
    <w:rsid w:val="00A4662E"/>
    <w:rsid w:val="00A467D0"/>
    <w:rsid w:val="00A5103C"/>
    <w:rsid w:val="00A5766F"/>
    <w:rsid w:val="00A6408E"/>
    <w:rsid w:val="00A65565"/>
    <w:rsid w:val="00A656A7"/>
    <w:rsid w:val="00A65CE5"/>
    <w:rsid w:val="00A70667"/>
    <w:rsid w:val="00A708FE"/>
    <w:rsid w:val="00A74D32"/>
    <w:rsid w:val="00A754DF"/>
    <w:rsid w:val="00A75794"/>
    <w:rsid w:val="00A7669D"/>
    <w:rsid w:val="00A76AF6"/>
    <w:rsid w:val="00A851E9"/>
    <w:rsid w:val="00A9502D"/>
    <w:rsid w:val="00AB51FC"/>
    <w:rsid w:val="00AB61E6"/>
    <w:rsid w:val="00AC77EE"/>
    <w:rsid w:val="00AD0FA7"/>
    <w:rsid w:val="00AD61C9"/>
    <w:rsid w:val="00AE03F2"/>
    <w:rsid w:val="00AE26B4"/>
    <w:rsid w:val="00AE58C3"/>
    <w:rsid w:val="00AE7200"/>
    <w:rsid w:val="00AF3476"/>
    <w:rsid w:val="00AF62F9"/>
    <w:rsid w:val="00B0350A"/>
    <w:rsid w:val="00B03FB7"/>
    <w:rsid w:val="00B06E83"/>
    <w:rsid w:val="00B129E8"/>
    <w:rsid w:val="00B13BB4"/>
    <w:rsid w:val="00B14306"/>
    <w:rsid w:val="00B166A2"/>
    <w:rsid w:val="00B21347"/>
    <w:rsid w:val="00B21ED6"/>
    <w:rsid w:val="00B25AFD"/>
    <w:rsid w:val="00B27C74"/>
    <w:rsid w:val="00B325F2"/>
    <w:rsid w:val="00B334E6"/>
    <w:rsid w:val="00B33909"/>
    <w:rsid w:val="00B36508"/>
    <w:rsid w:val="00B41818"/>
    <w:rsid w:val="00B43698"/>
    <w:rsid w:val="00B449AD"/>
    <w:rsid w:val="00B47F0D"/>
    <w:rsid w:val="00B51231"/>
    <w:rsid w:val="00B52945"/>
    <w:rsid w:val="00B577B4"/>
    <w:rsid w:val="00B57C2F"/>
    <w:rsid w:val="00B62A3D"/>
    <w:rsid w:val="00B63FD7"/>
    <w:rsid w:val="00B66E1D"/>
    <w:rsid w:val="00B71D45"/>
    <w:rsid w:val="00B72874"/>
    <w:rsid w:val="00B775C7"/>
    <w:rsid w:val="00B83E64"/>
    <w:rsid w:val="00B85E51"/>
    <w:rsid w:val="00B86C0D"/>
    <w:rsid w:val="00B878B7"/>
    <w:rsid w:val="00B9504A"/>
    <w:rsid w:val="00BC0D4E"/>
    <w:rsid w:val="00BD3BB5"/>
    <w:rsid w:val="00BD4470"/>
    <w:rsid w:val="00BD61A9"/>
    <w:rsid w:val="00BD71BA"/>
    <w:rsid w:val="00BD7E6D"/>
    <w:rsid w:val="00BE4FC6"/>
    <w:rsid w:val="00BF61AA"/>
    <w:rsid w:val="00C00B57"/>
    <w:rsid w:val="00C0372C"/>
    <w:rsid w:val="00C03848"/>
    <w:rsid w:val="00C05271"/>
    <w:rsid w:val="00C05F49"/>
    <w:rsid w:val="00C11EE2"/>
    <w:rsid w:val="00C14642"/>
    <w:rsid w:val="00C20AA3"/>
    <w:rsid w:val="00C20EF1"/>
    <w:rsid w:val="00C22A3A"/>
    <w:rsid w:val="00C26E59"/>
    <w:rsid w:val="00C30396"/>
    <w:rsid w:val="00C46065"/>
    <w:rsid w:val="00C537F4"/>
    <w:rsid w:val="00C542FE"/>
    <w:rsid w:val="00C54591"/>
    <w:rsid w:val="00C5612E"/>
    <w:rsid w:val="00C56446"/>
    <w:rsid w:val="00C65792"/>
    <w:rsid w:val="00C67E05"/>
    <w:rsid w:val="00C8735E"/>
    <w:rsid w:val="00C959E9"/>
    <w:rsid w:val="00CA05E1"/>
    <w:rsid w:val="00CA16EC"/>
    <w:rsid w:val="00CA31C6"/>
    <w:rsid w:val="00CA79B1"/>
    <w:rsid w:val="00CB2CCF"/>
    <w:rsid w:val="00CB3323"/>
    <w:rsid w:val="00CB5208"/>
    <w:rsid w:val="00CB6620"/>
    <w:rsid w:val="00CD0C6C"/>
    <w:rsid w:val="00CD0F06"/>
    <w:rsid w:val="00CD1478"/>
    <w:rsid w:val="00CD237C"/>
    <w:rsid w:val="00CD2A46"/>
    <w:rsid w:val="00CD41AA"/>
    <w:rsid w:val="00CD5B3B"/>
    <w:rsid w:val="00CE1717"/>
    <w:rsid w:val="00CE29E7"/>
    <w:rsid w:val="00CF0848"/>
    <w:rsid w:val="00CF1C7F"/>
    <w:rsid w:val="00CF6006"/>
    <w:rsid w:val="00D01947"/>
    <w:rsid w:val="00D06E9C"/>
    <w:rsid w:val="00D17E71"/>
    <w:rsid w:val="00D303CD"/>
    <w:rsid w:val="00D327AD"/>
    <w:rsid w:val="00D36B8E"/>
    <w:rsid w:val="00D37191"/>
    <w:rsid w:val="00D43F71"/>
    <w:rsid w:val="00D465FE"/>
    <w:rsid w:val="00D476B7"/>
    <w:rsid w:val="00D53AC4"/>
    <w:rsid w:val="00D54F14"/>
    <w:rsid w:val="00D56124"/>
    <w:rsid w:val="00D615DC"/>
    <w:rsid w:val="00D6273E"/>
    <w:rsid w:val="00D62E90"/>
    <w:rsid w:val="00D65B70"/>
    <w:rsid w:val="00D73418"/>
    <w:rsid w:val="00D75428"/>
    <w:rsid w:val="00D76ED3"/>
    <w:rsid w:val="00D83FA4"/>
    <w:rsid w:val="00D86F1D"/>
    <w:rsid w:val="00D9293D"/>
    <w:rsid w:val="00D93F53"/>
    <w:rsid w:val="00D9472E"/>
    <w:rsid w:val="00D96A14"/>
    <w:rsid w:val="00DA056E"/>
    <w:rsid w:val="00DA4062"/>
    <w:rsid w:val="00DC0EB8"/>
    <w:rsid w:val="00DC1370"/>
    <w:rsid w:val="00DC154B"/>
    <w:rsid w:val="00DC5438"/>
    <w:rsid w:val="00DD13BA"/>
    <w:rsid w:val="00DD2511"/>
    <w:rsid w:val="00DD39F7"/>
    <w:rsid w:val="00DD5F71"/>
    <w:rsid w:val="00DD6414"/>
    <w:rsid w:val="00DF0226"/>
    <w:rsid w:val="00DF36C9"/>
    <w:rsid w:val="00DF3E11"/>
    <w:rsid w:val="00E01462"/>
    <w:rsid w:val="00E04E0D"/>
    <w:rsid w:val="00E05B5A"/>
    <w:rsid w:val="00E07E8B"/>
    <w:rsid w:val="00E17FC0"/>
    <w:rsid w:val="00E453EE"/>
    <w:rsid w:val="00E47EAE"/>
    <w:rsid w:val="00E532F8"/>
    <w:rsid w:val="00E562FC"/>
    <w:rsid w:val="00E56CDE"/>
    <w:rsid w:val="00E76190"/>
    <w:rsid w:val="00E76E3F"/>
    <w:rsid w:val="00E80D5E"/>
    <w:rsid w:val="00E811D3"/>
    <w:rsid w:val="00E84CC2"/>
    <w:rsid w:val="00E85B96"/>
    <w:rsid w:val="00E87C33"/>
    <w:rsid w:val="00EA0F6C"/>
    <w:rsid w:val="00EA251C"/>
    <w:rsid w:val="00EA37C2"/>
    <w:rsid w:val="00EA4329"/>
    <w:rsid w:val="00EA4FF2"/>
    <w:rsid w:val="00EA7909"/>
    <w:rsid w:val="00EA7F16"/>
    <w:rsid w:val="00EB6ABD"/>
    <w:rsid w:val="00EC1D81"/>
    <w:rsid w:val="00EC2B13"/>
    <w:rsid w:val="00EE1438"/>
    <w:rsid w:val="00EE32F2"/>
    <w:rsid w:val="00EE6606"/>
    <w:rsid w:val="00EE7094"/>
    <w:rsid w:val="00EF3564"/>
    <w:rsid w:val="00F00E68"/>
    <w:rsid w:val="00F0445A"/>
    <w:rsid w:val="00F078ED"/>
    <w:rsid w:val="00F11018"/>
    <w:rsid w:val="00F13737"/>
    <w:rsid w:val="00F15377"/>
    <w:rsid w:val="00F209C1"/>
    <w:rsid w:val="00F26DC6"/>
    <w:rsid w:val="00F30363"/>
    <w:rsid w:val="00F32AD1"/>
    <w:rsid w:val="00F374C2"/>
    <w:rsid w:val="00F4013B"/>
    <w:rsid w:val="00F42369"/>
    <w:rsid w:val="00F4288D"/>
    <w:rsid w:val="00F5121C"/>
    <w:rsid w:val="00F56471"/>
    <w:rsid w:val="00F56DC4"/>
    <w:rsid w:val="00F618F5"/>
    <w:rsid w:val="00F6235B"/>
    <w:rsid w:val="00F65E57"/>
    <w:rsid w:val="00F664EF"/>
    <w:rsid w:val="00F67D20"/>
    <w:rsid w:val="00F7171F"/>
    <w:rsid w:val="00F72651"/>
    <w:rsid w:val="00F75AE2"/>
    <w:rsid w:val="00F80260"/>
    <w:rsid w:val="00F803C7"/>
    <w:rsid w:val="00F838EA"/>
    <w:rsid w:val="00F92C82"/>
    <w:rsid w:val="00F93649"/>
    <w:rsid w:val="00F97F12"/>
    <w:rsid w:val="00FA2E5B"/>
    <w:rsid w:val="00FA4680"/>
    <w:rsid w:val="00FA5B18"/>
    <w:rsid w:val="00FA7986"/>
    <w:rsid w:val="00FB0F07"/>
    <w:rsid w:val="00FB1893"/>
    <w:rsid w:val="00FB1F7E"/>
    <w:rsid w:val="00FB23EE"/>
    <w:rsid w:val="00FB6D27"/>
    <w:rsid w:val="00FC1D10"/>
    <w:rsid w:val="00FC3104"/>
    <w:rsid w:val="00FC4284"/>
    <w:rsid w:val="00FD1418"/>
    <w:rsid w:val="00FD7204"/>
    <w:rsid w:val="00FD79B7"/>
    <w:rsid w:val="00FE124F"/>
    <w:rsid w:val="00FE2F2C"/>
    <w:rsid w:val="00FE3394"/>
    <w:rsid w:val="00FE6DA1"/>
    <w:rsid w:val="00FF554B"/>
    <w:rsid w:val="00FF5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F3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5A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unhideWhenUsed/>
    <w:rsid w:val="003E750E"/>
    <w:pPr>
      <w:spacing w:after="0"/>
      <w:ind w:left="0"/>
    </w:pPr>
    <w:rPr>
      <w:sz w:val="16"/>
      <w:szCs w:val="20"/>
    </w:rPr>
  </w:style>
  <w:style w:type="character" w:customStyle="1" w:styleId="FootnoteTextChar">
    <w:name w:val="Footnote Text Char"/>
    <w:basedOn w:val="DefaultParagraphFont"/>
    <w:link w:val="FootnoteText"/>
    <w:uiPriority w:val="99"/>
    <w:rsid w:val="003E750E"/>
    <w:rPr>
      <w:rFonts w:ascii="Trebuchet MS" w:hAnsi="Trebuchet MS"/>
      <w:sz w:val="16"/>
    </w:rPr>
  </w:style>
  <w:style w:type="character" w:styleId="FootnoteReference">
    <w:name w:val="footnote reference"/>
    <w:basedOn w:val="DefaultParagraphFont"/>
    <w:uiPriority w:val="99"/>
    <w:unhideWhenUsed/>
    <w:rsid w:val="00A65CE5"/>
    <w:rPr>
      <w:vertAlign w:val="superscript"/>
    </w:rPr>
  </w:style>
  <w:style w:type="paragraph" w:styleId="ListParagraph">
    <w:name w:val="List Paragraph"/>
    <w:aliases w:val="Normal bullet 2,List Paragraph1,Forth level"/>
    <w:basedOn w:val="Normal"/>
    <w:link w:val="ListParagraphChar"/>
    <w:uiPriority w:val="72"/>
    <w:qFormat/>
    <w:rsid w:val="00AD0FA7"/>
    <w:pPr>
      <w:ind w:left="720"/>
      <w:contextualSpacing/>
    </w:pPr>
  </w:style>
  <w:style w:type="character" w:styleId="FollowedHyperlink">
    <w:name w:val="FollowedHyperlink"/>
    <w:basedOn w:val="DefaultParagraphFont"/>
    <w:uiPriority w:val="99"/>
    <w:semiHidden/>
    <w:unhideWhenUsed/>
    <w:rsid w:val="00641C37"/>
    <w:rPr>
      <w:color w:val="800080" w:themeColor="followedHyperlink"/>
      <w:u w:val="single"/>
    </w:rPr>
  </w:style>
  <w:style w:type="character" w:styleId="CommentReference">
    <w:name w:val="annotation reference"/>
    <w:basedOn w:val="DefaultParagraphFont"/>
    <w:uiPriority w:val="99"/>
    <w:semiHidden/>
    <w:unhideWhenUsed/>
    <w:rsid w:val="001C684F"/>
    <w:rPr>
      <w:sz w:val="16"/>
      <w:szCs w:val="16"/>
    </w:rPr>
  </w:style>
  <w:style w:type="paragraph" w:styleId="CommentText">
    <w:name w:val="annotation text"/>
    <w:basedOn w:val="Normal"/>
    <w:link w:val="CommentTextChar"/>
    <w:uiPriority w:val="99"/>
    <w:semiHidden/>
    <w:unhideWhenUsed/>
    <w:rsid w:val="001C684F"/>
    <w:pPr>
      <w:spacing w:line="240" w:lineRule="auto"/>
    </w:pPr>
    <w:rPr>
      <w:sz w:val="20"/>
      <w:szCs w:val="20"/>
    </w:rPr>
  </w:style>
  <w:style w:type="character" w:customStyle="1" w:styleId="CommentTextChar">
    <w:name w:val="Comment Text Char"/>
    <w:basedOn w:val="DefaultParagraphFont"/>
    <w:link w:val="CommentText"/>
    <w:uiPriority w:val="99"/>
    <w:semiHidden/>
    <w:rsid w:val="001C684F"/>
    <w:rPr>
      <w:rFonts w:ascii="Trebuchet MS" w:hAnsi="Trebuchet MS"/>
    </w:rPr>
  </w:style>
  <w:style w:type="paragraph" w:styleId="CommentSubject">
    <w:name w:val="annotation subject"/>
    <w:basedOn w:val="CommentText"/>
    <w:next w:val="CommentText"/>
    <w:link w:val="CommentSubjectChar"/>
    <w:uiPriority w:val="99"/>
    <w:semiHidden/>
    <w:unhideWhenUsed/>
    <w:rsid w:val="001C684F"/>
    <w:rPr>
      <w:b/>
      <w:bCs/>
    </w:rPr>
  </w:style>
  <w:style w:type="character" w:customStyle="1" w:styleId="CommentSubjectChar">
    <w:name w:val="Comment Subject Char"/>
    <w:basedOn w:val="CommentTextChar"/>
    <w:link w:val="CommentSubject"/>
    <w:uiPriority w:val="99"/>
    <w:semiHidden/>
    <w:rsid w:val="001C684F"/>
    <w:rPr>
      <w:rFonts w:ascii="Trebuchet MS" w:hAnsi="Trebuchet MS"/>
      <w:b/>
      <w:bCs/>
    </w:rPr>
  </w:style>
  <w:style w:type="character" w:customStyle="1" w:styleId="UnresolvedMention1">
    <w:name w:val="Unresolved Mention1"/>
    <w:basedOn w:val="DefaultParagraphFont"/>
    <w:uiPriority w:val="99"/>
    <w:semiHidden/>
    <w:unhideWhenUsed/>
    <w:rsid w:val="009B6CAA"/>
    <w:rPr>
      <w:color w:val="605E5C"/>
      <w:shd w:val="clear" w:color="auto" w:fill="E1DFDD"/>
    </w:rPr>
  </w:style>
  <w:style w:type="character" w:customStyle="1" w:styleId="UnresolvedMention2">
    <w:name w:val="Unresolved Mention2"/>
    <w:basedOn w:val="DefaultParagraphFont"/>
    <w:uiPriority w:val="99"/>
    <w:semiHidden/>
    <w:unhideWhenUsed/>
    <w:rsid w:val="00930CF3"/>
    <w:rPr>
      <w:color w:val="605E5C"/>
      <w:shd w:val="clear" w:color="auto" w:fill="E1DFDD"/>
    </w:rPr>
  </w:style>
  <w:style w:type="character" w:customStyle="1" w:styleId="ListParagraphChar">
    <w:name w:val="List Paragraph Char"/>
    <w:aliases w:val="Normal bullet 2 Char,List Paragraph1 Char,Forth level Char"/>
    <w:basedOn w:val="DefaultParagraphFont"/>
    <w:link w:val="ListParagraph"/>
    <w:uiPriority w:val="34"/>
    <w:locked/>
    <w:rsid w:val="003F0385"/>
    <w:rPr>
      <w:rFonts w:ascii="Trebuchet MS" w:hAnsi="Trebuchet MS"/>
      <w:sz w:val="22"/>
      <w:szCs w:val="22"/>
    </w:rPr>
  </w:style>
  <w:style w:type="character" w:customStyle="1" w:styleId="l5tlu1">
    <w:name w:val="l5tlu1"/>
    <w:basedOn w:val="DefaultParagraphFont"/>
    <w:rsid w:val="0056673B"/>
    <w:rPr>
      <w:b/>
      <w:bCs/>
      <w:color w:val="000000"/>
      <w:sz w:val="32"/>
      <w:szCs w:val="32"/>
    </w:rPr>
  </w:style>
  <w:style w:type="paragraph" w:styleId="Revision">
    <w:name w:val="Revision"/>
    <w:hidden/>
    <w:uiPriority w:val="71"/>
    <w:rsid w:val="0072765F"/>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429695">
      <w:bodyDiv w:val="1"/>
      <w:marLeft w:val="0"/>
      <w:marRight w:val="0"/>
      <w:marTop w:val="0"/>
      <w:marBottom w:val="0"/>
      <w:divBdr>
        <w:top w:val="none" w:sz="0" w:space="0" w:color="auto"/>
        <w:left w:val="none" w:sz="0" w:space="0" w:color="auto"/>
        <w:bottom w:val="none" w:sz="0" w:space="0" w:color="auto"/>
        <w:right w:val="none" w:sz="0" w:space="0" w:color="auto"/>
      </w:divBdr>
    </w:div>
    <w:div w:id="1035499509">
      <w:bodyDiv w:val="1"/>
      <w:marLeft w:val="0"/>
      <w:marRight w:val="0"/>
      <w:marTop w:val="0"/>
      <w:marBottom w:val="0"/>
      <w:divBdr>
        <w:top w:val="none" w:sz="0" w:space="0" w:color="auto"/>
        <w:left w:val="none" w:sz="0" w:space="0" w:color="auto"/>
        <w:bottom w:val="none" w:sz="0" w:space="0" w:color="auto"/>
        <w:right w:val="none" w:sz="0" w:space="0" w:color="auto"/>
      </w:divBdr>
    </w:div>
    <w:div w:id="156220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jtimis.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jtimis.ro/informatii-publice.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hyperlink" Target="http://www.mdrap.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4920E-B36C-44D7-A244-68DAC9D5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4629</Words>
  <Characters>26387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30955</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2023-11-16T13:47:00Z</dcterms:created>
  <dcterms:modified xsi:type="dcterms:W3CDTF">2023-11-17T06:32:00Z</dcterms:modified>
</cp:coreProperties>
</file>